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2467" w14:textId="77777777" w:rsidR="00045C21" w:rsidRDefault="00045C21" w:rsidP="00045C21">
      <w:r>
        <w:t xml:space="preserve">EXHIBIT A to </w:t>
      </w:r>
      <w:r w:rsidR="008C0E26">
        <w:t xml:space="preserve">2014 </w:t>
      </w:r>
      <w:r>
        <w:t>ISDA Credit Derivatives Definitions</w:t>
      </w:r>
    </w:p>
    <w:p w14:paraId="2BC44AFA" w14:textId="77777777" w:rsidR="00045C21" w:rsidRDefault="00045C21" w:rsidP="00045C21"/>
    <w:p w14:paraId="247D1E35" w14:textId="77777777" w:rsidR="00045C21" w:rsidRDefault="00045C21" w:rsidP="00045C21">
      <w:r>
        <w:t>________________________________________________________________________</w:t>
      </w:r>
    </w:p>
    <w:p w14:paraId="6EFC925F" w14:textId="77777777" w:rsidR="00045C21" w:rsidRDefault="00045C21" w:rsidP="00045C21">
      <w:pPr>
        <w:jc w:val="center"/>
      </w:pPr>
      <w:r>
        <w:t>[Headed paper of Party A]</w:t>
      </w:r>
    </w:p>
    <w:p w14:paraId="6A882C69" w14:textId="77777777" w:rsidR="00045C21" w:rsidRDefault="00045C21" w:rsidP="00045C21"/>
    <w:p w14:paraId="051CB98D" w14:textId="77777777" w:rsidR="00045C21" w:rsidRDefault="00045C21" w:rsidP="00045C21">
      <w:r>
        <w:t>Date:</w:t>
      </w:r>
    </w:p>
    <w:p w14:paraId="3A06FDEF" w14:textId="77777777" w:rsidR="00045C21" w:rsidRDefault="00045C21" w:rsidP="00045C21"/>
    <w:p w14:paraId="39489E01" w14:textId="77777777" w:rsidR="00045C21" w:rsidRDefault="00045C21" w:rsidP="00045C21">
      <w:r>
        <w:t>To: [Name and Address or Facsimile Number of Party B]</w:t>
      </w:r>
    </w:p>
    <w:p w14:paraId="31E26095" w14:textId="77777777" w:rsidR="00045C21" w:rsidRDefault="00045C21" w:rsidP="00045C21"/>
    <w:p w14:paraId="54A01443" w14:textId="77777777" w:rsidR="00045C21" w:rsidRDefault="00045C21" w:rsidP="00045C21">
      <w:r>
        <w:t>From: [Party A]</w:t>
      </w:r>
    </w:p>
    <w:p w14:paraId="1C3629E8" w14:textId="77777777" w:rsidR="00045C21" w:rsidRDefault="00045C21" w:rsidP="00045C21"/>
    <w:p w14:paraId="64F25B68" w14:textId="77777777" w:rsidR="00045C21" w:rsidRDefault="00045C21" w:rsidP="00045C21">
      <w:r>
        <w:t>Re: Credit Derivative Transaction</w:t>
      </w:r>
    </w:p>
    <w:p w14:paraId="40A9927A" w14:textId="77777777" w:rsidR="00045C21" w:rsidRDefault="00045C21" w:rsidP="00045C21">
      <w:r>
        <w:t>________________________________________________________________________</w:t>
      </w:r>
    </w:p>
    <w:p w14:paraId="4465292A" w14:textId="77777777" w:rsidR="00045C21" w:rsidRDefault="00045C21" w:rsidP="00045C21"/>
    <w:p w14:paraId="77E8F7BC" w14:textId="77777777" w:rsidR="00045C21" w:rsidRDefault="00045C21" w:rsidP="00045C21">
      <w:r>
        <w:t>Dear _________:</w:t>
      </w:r>
    </w:p>
    <w:p w14:paraId="3F74F270" w14:textId="77777777" w:rsidR="00045C21" w:rsidRDefault="00045C21" w:rsidP="00045C21"/>
    <w:p w14:paraId="0485985F" w14:textId="77777777" w:rsidR="00045C21" w:rsidRDefault="00045C21" w:rsidP="00045C21">
      <w:pPr>
        <w:ind w:firstLine="720"/>
      </w:pPr>
      <w:r>
        <w:t xml:space="preserve">The purpose of this [letter] (this "Confirmation") is to confirm the terms and conditions of the Credit Derivative Transaction </w:t>
      </w:r>
      <w:proofErr w:type="gramStart"/>
      <w:r>
        <w:t>entered into</w:t>
      </w:r>
      <w:proofErr w:type="gramEnd"/>
      <w:r>
        <w:t xml:space="preserve"> between us on the Trade Date specified below (the "Transaction"). This Confirmation constitutes a "Confirmation" as referred to in the ISDA Master Agreement specified below.</w:t>
      </w:r>
    </w:p>
    <w:p w14:paraId="14331449" w14:textId="77777777" w:rsidR="00045C21" w:rsidRDefault="00045C21" w:rsidP="00045C21">
      <w:pPr>
        <w:ind w:firstLine="720"/>
      </w:pPr>
    </w:p>
    <w:p w14:paraId="069DE899" w14:textId="77777777" w:rsidR="00045C21" w:rsidRDefault="00045C21" w:rsidP="00045C21">
      <w:pPr>
        <w:ind w:firstLine="720"/>
      </w:pPr>
      <w:r>
        <w:t xml:space="preserve">The definitions and provisions contained in the </w:t>
      </w:r>
      <w:r w:rsidR="008C0E26">
        <w:t xml:space="preserve">2014 </w:t>
      </w:r>
      <w:r>
        <w:t>ISDA Credit Derivatives Definitions (the "Credit Derivatives Definitions"), as published by the International Swaps and Derivatives Association, Inc., are incorporated into this Confirmation. In the event of any inconsistency between the Credit Derivatives Definitions and this Confirmation, this Confirmation will govern.</w:t>
      </w:r>
    </w:p>
    <w:p w14:paraId="72F0F245" w14:textId="77777777" w:rsidR="00045C21" w:rsidRDefault="00045C21" w:rsidP="00045C21">
      <w:pPr>
        <w:ind w:firstLine="720"/>
      </w:pPr>
    </w:p>
    <w:p w14:paraId="208B4637" w14:textId="77777777" w:rsidR="00045C21" w:rsidRDefault="00045C21" w:rsidP="00045C21">
      <w:pPr>
        <w:ind w:firstLine="720"/>
      </w:pPr>
      <w:r>
        <w:t>[This Confirmation supplements, forms a part of, and is subject to, the ISDA Master Agreement dated as of [date], as amended and supplemented from time to time (the "Agreement"), between you and us. All provisions contained in the Agreement govern this Confirmation except as expressly modified below.]</w:t>
      </w:r>
      <w:r>
        <w:rPr>
          <w:rStyle w:val="FootnoteReference"/>
        </w:rPr>
        <w:footnoteReference w:id="1"/>
      </w:r>
    </w:p>
    <w:p w14:paraId="1A117D48" w14:textId="77777777" w:rsidR="00045C21" w:rsidRDefault="00045C21" w:rsidP="00045C21"/>
    <w:p w14:paraId="2BFFE9B5" w14:textId="77777777" w:rsidR="00045C21" w:rsidRDefault="00045C21" w:rsidP="00045C21">
      <w:r>
        <w:t>The terms of the Transaction to which this Confirmation relates are as follows:</w:t>
      </w:r>
      <w:r>
        <w:br w:type="page"/>
      </w:r>
    </w:p>
    <w:tbl>
      <w:tblPr>
        <w:tblW w:w="10278" w:type="dxa"/>
        <w:tblLook w:val="04A0" w:firstRow="1" w:lastRow="0" w:firstColumn="1" w:lastColumn="0" w:noHBand="0" w:noVBand="1"/>
      </w:tblPr>
      <w:tblGrid>
        <w:gridCol w:w="828"/>
        <w:gridCol w:w="2700"/>
        <w:gridCol w:w="270"/>
        <w:gridCol w:w="360"/>
        <w:gridCol w:w="540"/>
        <w:gridCol w:w="270"/>
        <w:gridCol w:w="1080"/>
        <w:gridCol w:w="180"/>
        <w:gridCol w:w="990"/>
        <w:gridCol w:w="2629"/>
        <w:gridCol w:w="431"/>
      </w:tblGrid>
      <w:tr w:rsidR="00045C21" w14:paraId="670D4515" w14:textId="77777777" w:rsidTr="009B41EA">
        <w:trPr>
          <w:gridAfter w:val="1"/>
          <w:wAfter w:w="431" w:type="dxa"/>
        </w:trPr>
        <w:tc>
          <w:tcPr>
            <w:tcW w:w="828" w:type="dxa"/>
            <w:shd w:val="clear" w:color="auto" w:fill="auto"/>
          </w:tcPr>
          <w:p w14:paraId="13B58139" w14:textId="77777777" w:rsidR="00045C21" w:rsidRDefault="00045C21" w:rsidP="00045C21">
            <w:r>
              <w:t>1.</w:t>
            </w:r>
          </w:p>
        </w:tc>
        <w:tc>
          <w:tcPr>
            <w:tcW w:w="2970" w:type="dxa"/>
            <w:gridSpan w:val="2"/>
            <w:shd w:val="clear" w:color="auto" w:fill="auto"/>
          </w:tcPr>
          <w:p w14:paraId="352B3196" w14:textId="77777777" w:rsidR="00045C21" w:rsidRDefault="00045C21" w:rsidP="00045C21">
            <w:r>
              <w:t>General Terms</w:t>
            </w:r>
          </w:p>
        </w:tc>
        <w:tc>
          <w:tcPr>
            <w:tcW w:w="6049" w:type="dxa"/>
            <w:gridSpan w:val="7"/>
            <w:shd w:val="clear" w:color="auto" w:fill="auto"/>
          </w:tcPr>
          <w:p w14:paraId="551A2514" w14:textId="77777777" w:rsidR="00045C21" w:rsidRDefault="00045C21" w:rsidP="00045C21"/>
        </w:tc>
      </w:tr>
      <w:tr w:rsidR="00830339" w14:paraId="37C66503" w14:textId="77777777" w:rsidTr="009B41EA">
        <w:trPr>
          <w:gridAfter w:val="1"/>
          <w:wAfter w:w="431" w:type="dxa"/>
        </w:trPr>
        <w:tc>
          <w:tcPr>
            <w:tcW w:w="828" w:type="dxa"/>
            <w:shd w:val="clear" w:color="auto" w:fill="auto"/>
          </w:tcPr>
          <w:p w14:paraId="03202826" w14:textId="77777777" w:rsidR="00830339" w:rsidRDefault="00830339" w:rsidP="00045C21"/>
        </w:tc>
        <w:tc>
          <w:tcPr>
            <w:tcW w:w="2970" w:type="dxa"/>
            <w:gridSpan w:val="2"/>
            <w:shd w:val="clear" w:color="auto" w:fill="auto"/>
          </w:tcPr>
          <w:p w14:paraId="03B0F467" w14:textId="77777777" w:rsidR="00830339" w:rsidRDefault="00830339" w:rsidP="00045C21"/>
        </w:tc>
        <w:tc>
          <w:tcPr>
            <w:tcW w:w="6049" w:type="dxa"/>
            <w:gridSpan w:val="7"/>
            <w:shd w:val="clear" w:color="auto" w:fill="auto"/>
          </w:tcPr>
          <w:p w14:paraId="369CC88C" w14:textId="77777777" w:rsidR="00830339" w:rsidRDefault="00830339" w:rsidP="00045C21"/>
        </w:tc>
      </w:tr>
      <w:tr w:rsidR="00045C21" w14:paraId="3CD1903C" w14:textId="77777777" w:rsidTr="009B41EA">
        <w:trPr>
          <w:gridAfter w:val="1"/>
          <w:wAfter w:w="431" w:type="dxa"/>
        </w:trPr>
        <w:tc>
          <w:tcPr>
            <w:tcW w:w="828" w:type="dxa"/>
            <w:shd w:val="clear" w:color="auto" w:fill="auto"/>
          </w:tcPr>
          <w:p w14:paraId="511DFD8E" w14:textId="77777777" w:rsidR="00045C21" w:rsidRDefault="00045C21" w:rsidP="00045C21"/>
        </w:tc>
        <w:tc>
          <w:tcPr>
            <w:tcW w:w="2970" w:type="dxa"/>
            <w:gridSpan w:val="2"/>
            <w:shd w:val="clear" w:color="auto" w:fill="auto"/>
          </w:tcPr>
          <w:p w14:paraId="069505C9" w14:textId="77777777" w:rsidR="00045C21" w:rsidRDefault="006A0675" w:rsidP="00045C21">
            <w:r>
              <w:t>Trade Date:</w:t>
            </w:r>
          </w:p>
        </w:tc>
        <w:tc>
          <w:tcPr>
            <w:tcW w:w="6049" w:type="dxa"/>
            <w:gridSpan w:val="7"/>
            <w:shd w:val="clear" w:color="auto" w:fill="auto"/>
          </w:tcPr>
          <w:p w14:paraId="1E0B914A" w14:textId="77777777" w:rsidR="00045C21" w:rsidRDefault="00830339" w:rsidP="0057013F">
            <w:pPr>
              <w:jc w:val="left"/>
            </w:pPr>
            <w:r>
              <w:t>[</w:t>
            </w:r>
            <w:r>
              <w:tab/>
              <w:t>]</w:t>
            </w:r>
          </w:p>
        </w:tc>
      </w:tr>
      <w:tr w:rsidR="00830339" w14:paraId="60741350" w14:textId="77777777" w:rsidTr="009B41EA">
        <w:trPr>
          <w:gridAfter w:val="1"/>
          <w:wAfter w:w="431" w:type="dxa"/>
        </w:trPr>
        <w:tc>
          <w:tcPr>
            <w:tcW w:w="828" w:type="dxa"/>
            <w:shd w:val="clear" w:color="auto" w:fill="auto"/>
          </w:tcPr>
          <w:p w14:paraId="4E972B28" w14:textId="77777777" w:rsidR="00830339" w:rsidRDefault="00830339" w:rsidP="00045C21"/>
        </w:tc>
        <w:tc>
          <w:tcPr>
            <w:tcW w:w="2970" w:type="dxa"/>
            <w:gridSpan w:val="2"/>
            <w:shd w:val="clear" w:color="auto" w:fill="auto"/>
          </w:tcPr>
          <w:p w14:paraId="185F83D0" w14:textId="77777777" w:rsidR="00830339" w:rsidRDefault="00830339" w:rsidP="00045C21"/>
        </w:tc>
        <w:tc>
          <w:tcPr>
            <w:tcW w:w="6049" w:type="dxa"/>
            <w:gridSpan w:val="7"/>
            <w:shd w:val="clear" w:color="auto" w:fill="auto"/>
          </w:tcPr>
          <w:p w14:paraId="235073B8" w14:textId="77777777" w:rsidR="00830339" w:rsidRDefault="00830339" w:rsidP="0057013F">
            <w:pPr>
              <w:jc w:val="left"/>
            </w:pPr>
          </w:p>
        </w:tc>
      </w:tr>
      <w:tr w:rsidR="00830339" w14:paraId="25F27A2A" w14:textId="77777777" w:rsidTr="009B41EA">
        <w:trPr>
          <w:gridAfter w:val="1"/>
          <w:wAfter w:w="431" w:type="dxa"/>
        </w:trPr>
        <w:tc>
          <w:tcPr>
            <w:tcW w:w="828" w:type="dxa"/>
            <w:shd w:val="clear" w:color="auto" w:fill="auto"/>
          </w:tcPr>
          <w:p w14:paraId="6015CA1D" w14:textId="77777777" w:rsidR="00830339" w:rsidRDefault="00830339" w:rsidP="00045C21"/>
        </w:tc>
        <w:tc>
          <w:tcPr>
            <w:tcW w:w="2970" w:type="dxa"/>
            <w:gridSpan w:val="2"/>
            <w:shd w:val="clear" w:color="auto" w:fill="auto"/>
          </w:tcPr>
          <w:p w14:paraId="3EF7A383" w14:textId="77777777" w:rsidR="00830339" w:rsidRDefault="00830339" w:rsidP="00045C21">
            <w:r>
              <w:t>Effective Date:</w:t>
            </w:r>
            <w:r w:rsidR="00965E76">
              <w:rPr>
                <w:rStyle w:val="FootnoteReference"/>
              </w:rPr>
              <w:footnoteReference w:id="2"/>
            </w:r>
          </w:p>
        </w:tc>
        <w:tc>
          <w:tcPr>
            <w:tcW w:w="6049" w:type="dxa"/>
            <w:gridSpan w:val="7"/>
            <w:shd w:val="clear" w:color="auto" w:fill="auto"/>
          </w:tcPr>
          <w:p w14:paraId="3D489E6C" w14:textId="77777777" w:rsidR="00830339" w:rsidRDefault="00830339" w:rsidP="0057013F">
            <w:pPr>
              <w:jc w:val="left"/>
            </w:pPr>
            <w:r>
              <w:t>[</w:t>
            </w:r>
            <w:r>
              <w:tab/>
              <w:t>]</w:t>
            </w:r>
          </w:p>
        </w:tc>
      </w:tr>
      <w:tr w:rsidR="00830339" w14:paraId="2ECE24D3" w14:textId="77777777" w:rsidTr="009B41EA">
        <w:trPr>
          <w:gridAfter w:val="1"/>
          <w:wAfter w:w="431" w:type="dxa"/>
        </w:trPr>
        <w:tc>
          <w:tcPr>
            <w:tcW w:w="828" w:type="dxa"/>
            <w:shd w:val="clear" w:color="auto" w:fill="auto"/>
          </w:tcPr>
          <w:p w14:paraId="62456A6F" w14:textId="77777777" w:rsidR="00830339" w:rsidRDefault="00830339" w:rsidP="00045C21"/>
        </w:tc>
        <w:tc>
          <w:tcPr>
            <w:tcW w:w="2970" w:type="dxa"/>
            <w:gridSpan w:val="2"/>
            <w:shd w:val="clear" w:color="auto" w:fill="auto"/>
          </w:tcPr>
          <w:p w14:paraId="1C11019D" w14:textId="77777777" w:rsidR="00830339" w:rsidRDefault="00830339" w:rsidP="00045C21"/>
        </w:tc>
        <w:tc>
          <w:tcPr>
            <w:tcW w:w="6049" w:type="dxa"/>
            <w:gridSpan w:val="7"/>
            <w:shd w:val="clear" w:color="auto" w:fill="auto"/>
          </w:tcPr>
          <w:p w14:paraId="53779CFB" w14:textId="77777777" w:rsidR="00830339" w:rsidRDefault="00830339" w:rsidP="0057013F">
            <w:pPr>
              <w:jc w:val="left"/>
            </w:pPr>
          </w:p>
        </w:tc>
      </w:tr>
      <w:tr w:rsidR="00830339" w14:paraId="598A8173" w14:textId="77777777" w:rsidTr="009B41EA">
        <w:trPr>
          <w:gridAfter w:val="1"/>
          <w:wAfter w:w="431" w:type="dxa"/>
        </w:trPr>
        <w:tc>
          <w:tcPr>
            <w:tcW w:w="828" w:type="dxa"/>
            <w:shd w:val="clear" w:color="auto" w:fill="auto"/>
          </w:tcPr>
          <w:p w14:paraId="35676BC0" w14:textId="77777777" w:rsidR="00830339" w:rsidRDefault="00830339" w:rsidP="00045C21"/>
        </w:tc>
        <w:tc>
          <w:tcPr>
            <w:tcW w:w="2970" w:type="dxa"/>
            <w:gridSpan w:val="2"/>
            <w:shd w:val="clear" w:color="auto" w:fill="auto"/>
          </w:tcPr>
          <w:p w14:paraId="5B9D67F6" w14:textId="77777777" w:rsidR="00830339" w:rsidRDefault="00830339" w:rsidP="00045C21">
            <w:r>
              <w:t>Scheduled Termination Date:</w:t>
            </w:r>
          </w:p>
        </w:tc>
        <w:tc>
          <w:tcPr>
            <w:tcW w:w="6049" w:type="dxa"/>
            <w:gridSpan w:val="7"/>
            <w:shd w:val="clear" w:color="auto" w:fill="auto"/>
          </w:tcPr>
          <w:p w14:paraId="40AA1F96" w14:textId="77777777" w:rsidR="00830339" w:rsidRDefault="00830339" w:rsidP="0057013F">
            <w:pPr>
              <w:jc w:val="left"/>
            </w:pPr>
            <w:r>
              <w:t>[</w:t>
            </w:r>
            <w:r>
              <w:tab/>
              <w:t>]</w:t>
            </w:r>
          </w:p>
        </w:tc>
      </w:tr>
      <w:tr w:rsidR="00830339" w14:paraId="7B076658" w14:textId="77777777" w:rsidTr="009B41EA">
        <w:trPr>
          <w:gridAfter w:val="1"/>
          <w:wAfter w:w="431" w:type="dxa"/>
        </w:trPr>
        <w:tc>
          <w:tcPr>
            <w:tcW w:w="828" w:type="dxa"/>
            <w:shd w:val="clear" w:color="auto" w:fill="auto"/>
          </w:tcPr>
          <w:p w14:paraId="31950F51" w14:textId="77777777" w:rsidR="00830339" w:rsidRDefault="00830339" w:rsidP="00045C21"/>
        </w:tc>
        <w:tc>
          <w:tcPr>
            <w:tcW w:w="2970" w:type="dxa"/>
            <w:gridSpan w:val="2"/>
            <w:shd w:val="clear" w:color="auto" w:fill="auto"/>
          </w:tcPr>
          <w:p w14:paraId="3E79578A" w14:textId="77777777" w:rsidR="00830339" w:rsidRDefault="00830339" w:rsidP="00045C21"/>
        </w:tc>
        <w:tc>
          <w:tcPr>
            <w:tcW w:w="6049" w:type="dxa"/>
            <w:gridSpan w:val="7"/>
            <w:shd w:val="clear" w:color="auto" w:fill="auto"/>
          </w:tcPr>
          <w:p w14:paraId="50201D0D" w14:textId="77777777" w:rsidR="00830339" w:rsidRDefault="00830339" w:rsidP="0057013F">
            <w:pPr>
              <w:jc w:val="left"/>
            </w:pPr>
          </w:p>
        </w:tc>
      </w:tr>
      <w:tr w:rsidR="00830339" w14:paraId="28075FD9" w14:textId="77777777" w:rsidTr="009B41EA">
        <w:trPr>
          <w:gridAfter w:val="1"/>
          <w:wAfter w:w="431" w:type="dxa"/>
        </w:trPr>
        <w:tc>
          <w:tcPr>
            <w:tcW w:w="828" w:type="dxa"/>
            <w:shd w:val="clear" w:color="auto" w:fill="auto"/>
          </w:tcPr>
          <w:p w14:paraId="65EE2A03" w14:textId="77777777" w:rsidR="00830339" w:rsidRDefault="00830339" w:rsidP="00045C21"/>
        </w:tc>
        <w:tc>
          <w:tcPr>
            <w:tcW w:w="2970" w:type="dxa"/>
            <w:gridSpan w:val="2"/>
            <w:shd w:val="clear" w:color="auto" w:fill="auto"/>
          </w:tcPr>
          <w:p w14:paraId="7CCEB297" w14:textId="77777777" w:rsidR="00830339" w:rsidRDefault="00830339" w:rsidP="00045C21">
            <w:r>
              <w:t>Floating Rate Payer:</w:t>
            </w:r>
          </w:p>
        </w:tc>
        <w:tc>
          <w:tcPr>
            <w:tcW w:w="6049" w:type="dxa"/>
            <w:gridSpan w:val="7"/>
            <w:shd w:val="clear" w:color="auto" w:fill="auto"/>
          </w:tcPr>
          <w:p w14:paraId="20A65493" w14:textId="77777777" w:rsidR="00830339" w:rsidRDefault="00830339" w:rsidP="0057013F">
            <w:pPr>
              <w:jc w:val="left"/>
            </w:pPr>
            <w:r w:rsidRPr="00830339">
              <w:t xml:space="preserve">[Party </w:t>
            </w:r>
            <w:proofErr w:type="gramStart"/>
            <w:r w:rsidRPr="00830339">
              <w:t>A][</w:t>
            </w:r>
            <w:proofErr w:type="gramEnd"/>
            <w:r w:rsidRPr="00830339">
              <w:t>Party B] (the "Seller").</w:t>
            </w:r>
          </w:p>
        </w:tc>
      </w:tr>
      <w:tr w:rsidR="00830339" w14:paraId="019D55C0" w14:textId="77777777" w:rsidTr="009B41EA">
        <w:trPr>
          <w:gridAfter w:val="1"/>
          <w:wAfter w:w="431" w:type="dxa"/>
        </w:trPr>
        <w:tc>
          <w:tcPr>
            <w:tcW w:w="828" w:type="dxa"/>
            <w:shd w:val="clear" w:color="auto" w:fill="auto"/>
          </w:tcPr>
          <w:p w14:paraId="3DF4D682" w14:textId="77777777" w:rsidR="00830339" w:rsidRDefault="00830339" w:rsidP="00045C21"/>
        </w:tc>
        <w:tc>
          <w:tcPr>
            <w:tcW w:w="2970" w:type="dxa"/>
            <w:gridSpan w:val="2"/>
            <w:shd w:val="clear" w:color="auto" w:fill="auto"/>
          </w:tcPr>
          <w:p w14:paraId="74D6086C" w14:textId="77777777" w:rsidR="00830339" w:rsidRDefault="00830339" w:rsidP="00045C21"/>
        </w:tc>
        <w:tc>
          <w:tcPr>
            <w:tcW w:w="6049" w:type="dxa"/>
            <w:gridSpan w:val="7"/>
            <w:shd w:val="clear" w:color="auto" w:fill="auto"/>
          </w:tcPr>
          <w:p w14:paraId="520E1736" w14:textId="77777777" w:rsidR="00830339" w:rsidRDefault="00830339" w:rsidP="0057013F">
            <w:pPr>
              <w:jc w:val="left"/>
            </w:pPr>
          </w:p>
        </w:tc>
      </w:tr>
      <w:tr w:rsidR="00830339" w14:paraId="34445B29" w14:textId="77777777" w:rsidTr="009B41EA">
        <w:trPr>
          <w:gridAfter w:val="1"/>
          <w:wAfter w:w="431" w:type="dxa"/>
        </w:trPr>
        <w:tc>
          <w:tcPr>
            <w:tcW w:w="828" w:type="dxa"/>
            <w:shd w:val="clear" w:color="auto" w:fill="auto"/>
          </w:tcPr>
          <w:p w14:paraId="0BEF6625" w14:textId="77777777" w:rsidR="00830339" w:rsidRDefault="00830339" w:rsidP="00045C21"/>
        </w:tc>
        <w:tc>
          <w:tcPr>
            <w:tcW w:w="2970" w:type="dxa"/>
            <w:gridSpan w:val="2"/>
            <w:shd w:val="clear" w:color="auto" w:fill="auto"/>
          </w:tcPr>
          <w:p w14:paraId="7A2E402D" w14:textId="77777777" w:rsidR="00830339" w:rsidRDefault="00830339" w:rsidP="00045C21">
            <w:r>
              <w:t>Fixed Rate Payer:</w:t>
            </w:r>
          </w:p>
        </w:tc>
        <w:tc>
          <w:tcPr>
            <w:tcW w:w="6049" w:type="dxa"/>
            <w:gridSpan w:val="7"/>
            <w:shd w:val="clear" w:color="auto" w:fill="auto"/>
          </w:tcPr>
          <w:p w14:paraId="5B610687" w14:textId="77777777" w:rsidR="00830339" w:rsidRDefault="00830339" w:rsidP="00CB7C82">
            <w:pPr>
              <w:jc w:val="left"/>
            </w:pPr>
            <w:r w:rsidRPr="00830339">
              <w:t xml:space="preserve">[Party </w:t>
            </w:r>
            <w:proofErr w:type="gramStart"/>
            <w:r w:rsidRPr="00830339">
              <w:t>A][</w:t>
            </w:r>
            <w:proofErr w:type="gramEnd"/>
            <w:r w:rsidRPr="00830339">
              <w:t>Party B] (the "</w:t>
            </w:r>
            <w:r w:rsidR="00CB7C82">
              <w:t>Buyer</w:t>
            </w:r>
            <w:r w:rsidRPr="00830339">
              <w:t>").</w:t>
            </w:r>
          </w:p>
        </w:tc>
      </w:tr>
      <w:tr w:rsidR="00830339" w14:paraId="23C86AC3" w14:textId="77777777" w:rsidTr="009B41EA">
        <w:trPr>
          <w:gridAfter w:val="1"/>
          <w:wAfter w:w="431" w:type="dxa"/>
        </w:trPr>
        <w:tc>
          <w:tcPr>
            <w:tcW w:w="828" w:type="dxa"/>
            <w:shd w:val="clear" w:color="auto" w:fill="auto"/>
          </w:tcPr>
          <w:p w14:paraId="3D69FFDF" w14:textId="77777777" w:rsidR="00830339" w:rsidRDefault="00830339" w:rsidP="00045C21"/>
        </w:tc>
        <w:tc>
          <w:tcPr>
            <w:tcW w:w="2970" w:type="dxa"/>
            <w:gridSpan w:val="2"/>
            <w:shd w:val="clear" w:color="auto" w:fill="auto"/>
          </w:tcPr>
          <w:p w14:paraId="2689EEE5" w14:textId="77777777" w:rsidR="00830339" w:rsidRDefault="00830339" w:rsidP="00045C21"/>
        </w:tc>
        <w:tc>
          <w:tcPr>
            <w:tcW w:w="6049" w:type="dxa"/>
            <w:gridSpan w:val="7"/>
            <w:shd w:val="clear" w:color="auto" w:fill="auto"/>
          </w:tcPr>
          <w:p w14:paraId="149E9BB7" w14:textId="77777777" w:rsidR="00830339" w:rsidRDefault="00830339" w:rsidP="0057013F">
            <w:pPr>
              <w:jc w:val="left"/>
            </w:pPr>
          </w:p>
        </w:tc>
      </w:tr>
      <w:tr w:rsidR="00830339" w14:paraId="598C5B0D" w14:textId="77777777" w:rsidTr="009B41EA">
        <w:trPr>
          <w:gridAfter w:val="1"/>
          <w:wAfter w:w="431" w:type="dxa"/>
        </w:trPr>
        <w:tc>
          <w:tcPr>
            <w:tcW w:w="828" w:type="dxa"/>
            <w:shd w:val="clear" w:color="auto" w:fill="auto"/>
          </w:tcPr>
          <w:p w14:paraId="5AB485EB" w14:textId="77777777" w:rsidR="00830339" w:rsidRDefault="00830339" w:rsidP="00045C21"/>
        </w:tc>
        <w:tc>
          <w:tcPr>
            <w:tcW w:w="2970" w:type="dxa"/>
            <w:gridSpan w:val="2"/>
            <w:shd w:val="clear" w:color="auto" w:fill="auto"/>
          </w:tcPr>
          <w:p w14:paraId="5A82625C" w14:textId="77777777" w:rsidR="00830339" w:rsidRDefault="00830339" w:rsidP="00045C21">
            <w:r>
              <w:t>Calculation Agent:</w:t>
            </w:r>
            <w:r w:rsidR="00A1609F">
              <w:rPr>
                <w:rStyle w:val="FootnoteReference"/>
              </w:rPr>
              <w:footnoteReference w:id="3"/>
            </w:r>
          </w:p>
        </w:tc>
        <w:tc>
          <w:tcPr>
            <w:tcW w:w="6049" w:type="dxa"/>
            <w:gridSpan w:val="7"/>
            <w:shd w:val="clear" w:color="auto" w:fill="auto"/>
          </w:tcPr>
          <w:p w14:paraId="57044307" w14:textId="77777777" w:rsidR="00830339" w:rsidRDefault="00830339" w:rsidP="0057013F">
            <w:pPr>
              <w:jc w:val="left"/>
            </w:pPr>
            <w:r>
              <w:t>[</w:t>
            </w:r>
            <w:r>
              <w:tab/>
              <w:t>]</w:t>
            </w:r>
          </w:p>
        </w:tc>
      </w:tr>
      <w:tr w:rsidR="00830339" w14:paraId="7694DFC5" w14:textId="77777777" w:rsidTr="009B41EA">
        <w:trPr>
          <w:gridAfter w:val="1"/>
          <w:wAfter w:w="431" w:type="dxa"/>
        </w:trPr>
        <w:tc>
          <w:tcPr>
            <w:tcW w:w="828" w:type="dxa"/>
            <w:shd w:val="clear" w:color="auto" w:fill="auto"/>
          </w:tcPr>
          <w:p w14:paraId="788DF70F" w14:textId="77777777" w:rsidR="00830339" w:rsidRDefault="00830339" w:rsidP="00045C21"/>
        </w:tc>
        <w:tc>
          <w:tcPr>
            <w:tcW w:w="2970" w:type="dxa"/>
            <w:gridSpan w:val="2"/>
            <w:shd w:val="clear" w:color="auto" w:fill="auto"/>
          </w:tcPr>
          <w:p w14:paraId="794BE585" w14:textId="77777777" w:rsidR="00830339" w:rsidRDefault="00830339" w:rsidP="00045C21"/>
        </w:tc>
        <w:tc>
          <w:tcPr>
            <w:tcW w:w="6049" w:type="dxa"/>
            <w:gridSpan w:val="7"/>
            <w:shd w:val="clear" w:color="auto" w:fill="auto"/>
          </w:tcPr>
          <w:p w14:paraId="6FB10EE2" w14:textId="77777777" w:rsidR="00830339" w:rsidRDefault="00830339" w:rsidP="0057013F">
            <w:pPr>
              <w:jc w:val="left"/>
            </w:pPr>
          </w:p>
        </w:tc>
      </w:tr>
      <w:tr w:rsidR="00830339" w14:paraId="38675B5E" w14:textId="77777777" w:rsidTr="009B41EA">
        <w:trPr>
          <w:gridAfter w:val="1"/>
          <w:wAfter w:w="431" w:type="dxa"/>
        </w:trPr>
        <w:tc>
          <w:tcPr>
            <w:tcW w:w="828" w:type="dxa"/>
            <w:shd w:val="clear" w:color="auto" w:fill="auto"/>
          </w:tcPr>
          <w:p w14:paraId="48598985" w14:textId="77777777" w:rsidR="00830339" w:rsidRDefault="00830339" w:rsidP="00045C21"/>
        </w:tc>
        <w:tc>
          <w:tcPr>
            <w:tcW w:w="2970" w:type="dxa"/>
            <w:gridSpan w:val="2"/>
            <w:shd w:val="clear" w:color="auto" w:fill="auto"/>
          </w:tcPr>
          <w:p w14:paraId="2DFD7E05" w14:textId="77777777" w:rsidR="00830339" w:rsidRDefault="00830339" w:rsidP="00045C21">
            <w:r>
              <w:t>Calculation Agent City</w:t>
            </w:r>
            <w:r w:rsidR="00A1609F">
              <w:rPr>
                <w:rStyle w:val="FootnoteReference"/>
              </w:rPr>
              <w:footnoteReference w:id="4"/>
            </w:r>
          </w:p>
        </w:tc>
        <w:tc>
          <w:tcPr>
            <w:tcW w:w="6049" w:type="dxa"/>
            <w:gridSpan w:val="7"/>
            <w:shd w:val="clear" w:color="auto" w:fill="auto"/>
          </w:tcPr>
          <w:p w14:paraId="70D86353" w14:textId="77777777" w:rsidR="00830339" w:rsidRDefault="00830339" w:rsidP="0057013F">
            <w:pPr>
              <w:jc w:val="left"/>
            </w:pPr>
            <w:r>
              <w:t>[</w:t>
            </w:r>
            <w:r>
              <w:tab/>
              <w:t>]</w:t>
            </w:r>
          </w:p>
        </w:tc>
      </w:tr>
      <w:tr w:rsidR="00830339" w14:paraId="4700C1F8" w14:textId="77777777" w:rsidTr="009B41EA">
        <w:trPr>
          <w:gridAfter w:val="1"/>
          <w:wAfter w:w="431" w:type="dxa"/>
        </w:trPr>
        <w:tc>
          <w:tcPr>
            <w:tcW w:w="828" w:type="dxa"/>
            <w:shd w:val="clear" w:color="auto" w:fill="auto"/>
          </w:tcPr>
          <w:p w14:paraId="7028F47F" w14:textId="77777777" w:rsidR="00830339" w:rsidRDefault="00830339" w:rsidP="00045C21"/>
        </w:tc>
        <w:tc>
          <w:tcPr>
            <w:tcW w:w="2970" w:type="dxa"/>
            <w:gridSpan w:val="2"/>
            <w:shd w:val="clear" w:color="auto" w:fill="auto"/>
          </w:tcPr>
          <w:p w14:paraId="6E3893AF" w14:textId="77777777" w:rsidR="00830339" w:rsidRDefault="00830339" w:rsidP="00045C21"/>
        </w:tc>
        <w:tc>
          <w:tcPr>
            <w:tcW w:w="6049" w:type="dxa"/>
            <w:gridSpan w:val="7"/>
            <w:shd w:val="clear" w:color="auto" w:fill="auto"/>
          </w:tcPr>
          <w:p w14:paraId="0B86A1FB" w14:textId="77777777" w:rsidR="00830339" w:rsidRDefault="00830339" w:rsidP="0057013F">
            <w:pPr>
              <w:jc w:val="left"/>
            </w:pPr>
          </w:p>
        </w:tc>
      </w:tr>
      <w:tr w:rsidR="00830339" w14:paraId="42580E1C" w14:textId="77777777" w:rsidTr="009B41EA">
        <w:trPr>
          <w:gridAfter w:val="1"/>
          <w:wAfter w:w="431" w:type="dxa"/>
        </w:trPr>
        <w:tc>
          <w:tcPr>
            <w:tcW w:w="828" w:type="dxa"/>
            <w:shd w:val="clear" w:color="auto" w:fill="auto"/>
          </w:tcPr>
          <w:p w14:paraId="031E323F" w14:textId="77777777" w:rsidR="00830339" w:rsidRDefault="00830339" w:rsidP="00045C21"/>
        </w:tc>
        <w:tc>
          <w:tcPr>
            <w:tcW w:w="2970" w:type="dxa"/>
            <w:gridSpan w:val="2"/>
            <w:shd w:val="clear" w:color="auto" w:fill="auto"/>
          </w:tcPr>
          <w:p w14:paraId="387A449F" w14:textId="77777777" w:rsidR="00830339" w:rsidRDefault="00830339" w:rsidP="00045C21">
            <w:r>
              <w:t>Business Day:</w:t>
            </w:r>
            <w:r w:rsidR="00A1609F">
              <w:rPr>
                <w:rStyle w:val="FootnoteReference"/>
              </w:rPr>
              <w:footnoteReference w:id="5"/>
            </w:r>
          </w:p>
        </w:tc>
        <w:tc>
          <w:tcPr>
            <w:tcW w:w="6049" w:type="dxa"/>
            <w:gridSpan w:val="7"/>
            <w:shd w:val="clear" w:color="auto" w:fill="auto"/>
          </w:tcPr>
          <w:p w14:paraId="45A76846" w14:textId="77777777" w:rsidR="00830339" w:rsidRDefault="00830339" w:rsidP="0057013F">
            <w:pPr>
              <w:jc w:val="left"/>
            </w:pPr>
            <w:r>
              <w:t>[</w:t>
            </w:r>
            <w:r>
              <w:tab/>
              <w:t>]</w:t>
            </w:r>
          </w:p>
        </w:tc>
      </w:tr>
      <w:tr w:rsidR="00830339" w14:paraId="5419F187" w14:textId="77777777" w:rsidTr="009B41EA">
        <w:trPr>
          <w:gridAfter w:val="1"/>
          <w:wAfter w:w="431" w:type="dxa"/>
        </w:trPr>
        <w:tc>
          <w:tcPr>
            <w:tcW w:w="828" w:type="dxa"/>
            <w:shd w:val="clear" w:color="auto" w:fill="auto"/>
          </w:tcPr>
          <w:p w14:paraId="4722295B" w14:textId="77777777" w:rsidR="00830339" w:rsidRDefault="00830339" w:rsidP="00045C21"/>
        </w:tc>
        <w:tc>
          <w:tcPr>
            <w:tcW w:w="2970" w:type="dxa"/>
            <w:gridSpan w:val="2"/>
            <w:shd w:val="clear" w:color="auto" w:fill="auto"/>
          </w:tcPr>
          <w:p w14:paraId="04995217" w14:textId="77777777" w:rsidR="00830339" w:rsidRDefault="00830339" w:rsidP="00045C21"/>
        </w:tc>
        <w:tc>
          <w:tcPr>
            <w:tcW w:w="6049" w:type="dxa"/>
            <w:gridSpan w:val="7"/>
            <w:shd w:val="clear" w:color="auto" w:fill="auto"/>
          </w:tcPr>
          <w:p w14:paraId="08EF0185" w14:textId="77777777" w:rsidR="00830339" w:rsidRDefault="00830339" w:rsidP="0057013F">
            <w:pPr>
              <w:jc w:val="left"/>
            </w:pPr>
          </w:p>
        </w:tc>
      </w:tr>
      <w:tr w:rsidR="00830339" w14:paraId="70BC2E1E" w14:textId="77777777" w:rsidTr="009B41EA">
        <w:trPr>
          <w:gridAfter w:val="1"/>
          <w:wAfter w:w="431" w:type="dxa"/>
        </w:trPr>
        <w:tc>
          <w:tcPr>
            <w:tcW w:w="828" w:type="dxa"/>
            <w:shd w:val="clear" w:color="auto" w:fill="auto"/>
          </w:tcPr>
          <w:p w14:paraId="0253BA50" w14:textId="77777777" w:rsidR="00830339" w:rsidRDefault="00830339" w:rsidP="00045C21"/>
        </w:tc>
        <w:tc>
          <w:tcPr>
            <w:tcW w:w="2970" w:type="dxa"/>
            <w:gridSpan w:val="2"/>
            <w:shd w:val="clear" w:color="auto" w:fill="auto"/>
          </w:tcPr>
          <w:p w14:paraId="611F429D" w14:textId="77777777" w:rsidR="00830339" w:rsidRDefault="00830339" w:rsidP="00045C21">
            <w:r>
              <w:t>Business Day Convention:</w:t>
            </w:r>
          </w:p>
        </w:tc>
        <w:tc>
          <w:tcPr>
            <w:tcW w:w="6049" w:type="dxa"/>
            <w:gridSpan w:val="7"/>
            <w:shd w:val="clear" w:color="auto" w:fill="auto"/>
          </w:tcPr>
          <w:p w14:paraId="074B59AE" w14:textId="77777777" w:rsidR="00830339" w:rsidRDefault="00830339" w:rsidP="00366042">
            <w:pPr>
              <w:jc w:val="left"/>
            </w:pPr>
            <w:r w:rsidRPr="00830339">
              <w:t>[Following</w:t>
            </w:r>
            <w:proofErr w:type="gramStart"/>
            <w:r w:rsidRPr="00830339">
              <w:t>][</w:t>
            </w:r>
            <w:proofErr w:type="gramEnd"/>
            <w:r w:rsidRPr="00830339">
              <w:t>Modified Following][Preceding] (which, subject to Section</w:t>
            </w:r>
            <w:r w:rsidR="00366042">
              <w:t>s</w:t>
            </w:r>
            <w:r w:rsidR="00021963">
              <w:t xml:space="preserve"> 1.</w:t>
            </w:r>
            <w:r w:rsidR="00366042">
              <w:t>14, 1.39, 2.2(k), 3.33(a) and 12.10</w:t>
            </w:r>
            <w:r w:rsidRPr="00830339">
              <w:t xml:space="preserve"> of the Credit Derivatives Definitions, shall apply to any date referred to in this Confirmation that falls on a</w:t>
            </w:r>
            <w:r w:rsidR="00A1609F">
              <w:t xml:space="preserve"> day that is not a Business Day</w:t>
            </w:r>
            <w:r w:rsidR="00A1609F">
              <w:rPr>
                <w:rStyle w:val="FootnoteReference"/>
              </w:rPr>
              <w:footnoteReference w:id="6"/>
            </w:r>
            <w:r w:rsidRPr="00830339">
              <w:t>).</w:t>
            </w:r>
          </w:p>
        </w:tc>
      </w:tr>
      <w:tr w:rsidR="00830339" w14:paraId="059C8E08" w14:textId="77777777" w:rsidTr="009B41EA">
        <w:trPr>
          <w:gridAfter w:val="1"/>
          <w:wAfter w:w="431" w:type="dxa"/>
        </w:trPr>
        <w:tc>
          <w:tcPr>
            <w:tcW w:w="828" w:type="dxa"/>
            <w:shd w:val="clear" w:color="auto" w:fill="auto"/>
          </w:tcPr>
          <w:p w14:paraId="7E4220CB" w14:textId="77777777" w:rsidR="00830339" w:rsidRDefault="00830339" w:rsidP="00045C21"/>
        </w:tc>
        <w:tc>
          <w:tcPr>
            <w:tcW w:w="2970" w:type="dxa"/>
            <w:gridSpan w:val="2"/>
            <w:shd w:val="clear" w:color="auto" w:fill="auto"/>
          </w:tcPr>
          <w:p w14:paraId="49F0FB2A" w14:textId="77777777" w:rsidR="00830339" w:rsidRDefault="00830339" w:rsidP="00045C21"/>
        </w:tc>
        <w:tc>
          <w:tcPr>
            <w:tcW w:w="6049" w:type="dxa"/>
            <w:gridSpan w:val="7"/>
            <w:shd w:val="clear" w:color="auto" w:fill="auto"/>
          </w:tcPr>
          <w:p w14:paraId="3CE057FE" w14:textId="77777777" w:rsidR="00830339" w:rsidRDefault="00830339" w:rsidP="0057013F">
            <w:pPr>
              <w:jc w:val="left"/>
            </w:pPr>
          </w:p>
        </w:tc>
      </w:tr>
      <w:tr w:rsidR="00830339" w14:paraId="2D8FC35C" w14:textId="77777777" w:rsidTr="009B41EA">
        <w:trPr>
          <w:gridAfter w:val="1"/>
          <w:wAfter w:w="431" w:type="dxa"/>
        </w:trPr>
        <w:tc>
          <w:tcPr>
            <w:tcW w:w="828" w:type="dxa"/>
            <w:shd w:val="clear" w:color="auto" w:fill="auto"/>
          </w:tcPr>
          <w:p w14:paraId="62018BD1" w14:textId="77777777" w:rsidR="00830339" w:rsidRDefault="00830339" w:rsidP="00045C21"/>
        </w:tc>
        <w:tc>
          <w:tcPr>
            <w:tcW w:w="2970" w:type="dxa"/>
            <w:gridSpan w:val="2"/>
            <w:shd w:val="clear" w:color="auto" w:fill="auto"/>
          </w:tcPr>
          <w:p w14:paraId="705DB2A1" w14:textId="77777777" w:rsidR="00830339" w:rsidRDefault="00830339" w:rsidP="00045C21">
            <w:r>
              <w:t>Reference Entity:</w:t>
            </w:r>
          </w:p>
        </w:tc>
        <w:tc>
          <w:tcPr>
            <w:tcW w:w="6049" w:type="dxa"/>
            <w:gridSpan w:val="7"/>
            <w:shd w:val="clear" w:color="auto" w:fill="auto"/>
          </w:tcPr>
          <w:p w14:paraId="559AC54B" w14:textId="77777777" w:rsidR="00830339" w:rsidRDefault="00830339" w:rsidP="0057013F">
            <w:pPr>
              <w:jc w:val="left"/>
            </w:pPr>
            <w:r>
              <w:t>[</w:t>
            </w:r>
            <w:r>
              <w:tab/>
              <w:t>]</w:t>
            </w:r>
          </w:p>
        </w:tc>
      </w:tr>
      <w:tr w:rsidR="00830339" w14:paraId="29B27CD8" w14:textId="77777777" w:rsidTr="009B41EA">
        <w:trPr>
          <w:gridAfter w:val="1"/>
          <w:wAfter w:w="431" w:type="dxa"/>
        </w:trPr>
        <w:tc>
          <w:tcPr>
            <w:tcW w:w="828" w:type="dxa"/>
            <w:shd w:val="clear" w:color="auto" w:fill="auto"/>
          </w:tcPr>
          <w:p w14:paraId="7F467696" w14:textId="77777777" w:rsidR="00830339" w:rsidRDefault="00830339" w:rsidP="00045C21"/>
        </w:tc>
        <w:tc>
          <w:tcPr>
            <w:tcW w:w="2970" w:type="dxa"/>
            <w:gridSpan w:val="2"/>
            <w:shd w:val="clear" w:color="auto" w:fill="auto"/>
          </w:tcPr>
          <w:p w14:paraId="4D405459" w14:textId="77777777" w:rsidR="00830339" w:rsidRDefault="00830339" w:rsidP="00045C21"/>
        </w:tc>
        <w:tc>
          <w:tcPr>
            <w:tcW w:w="6049" w:type="dxa"/>
            <w:gridSpan w:val="7"/>
            <w:shd w:val="clear" w:color="auto" w:fill="auto"/>
          </w:tcPr>
          <w:p w14:paraId="37F0BDEA" w14:textId="77777777" w:rsidR="00830339" w:rsidRDefault="00830339" w:rsidP="0057013F">
            <w:pPr>
              <w:jc w:val="left"/>
            </w:pPr>
          </w:p>
        </w:tc>
      </w:tr>
      <w:tr w:rsidR="008C0E26" w14:paraId="51590B93" w14:textId="77777777" w:rsidTr="009B41EA">
        <w:trPr>
          <w:gridAfter w:val="1"/>
          <w:wAfter w:w="431" w:type="dxa"/>
        </w:trPr>
        <w:tc>
          <w:tcPr>
            <w:tcW w:w="828" w:type="dxa"/>
            <w:shd w:val="clear" w:color="auto" w:fill="auto"/>
          </w:tcPr>
          <w:p w14:paraId="3F6C4535" w14:textId="77777777" w:rsidR="008C0E26" w:rsidRDefault="008C0E26" w:rsidP="00045C21"/>
        </w:tc>
        <w:tc>
          <w:tcPr>
            <w:tcW w:w="2970" w:type="dxa"/>
            <w:gridSpan w:val="2"/>
            <w:shd w:val="clear" w:color="auto" w:fill="auto"/>
          </w:tcPr>
          <w:p w14:paraId="37A7DAD2" w14:textId="77777777" w:rsidR="008C0E26" w:rsidRDefault="008C0E26" w:rsidP="00045C21"/>
        </w:tc>
        <w:tc>
          <w:tcPr>
            <w:tcW w:w="6049" w:type="dxa"/>
            <w:gridSpan w:val="7"/>
            <w:shd w:val="clear" w:color="auto" w:fill="auto"/>
          </w:tcPr>
          <w:p w14:paraId="3D827897" w14:textId="77777777" w:rsidR="008C0E26" w:rsidRDefault="008C0E26" w:rsidP="0057013F">
            <w:pPr>
              <w:jc w:val="left"/>
            </w:pPr>
          </w:p>
        </w:tc>
      </w:tr>
      <w:tr w:rsidR="00B15694" w14:paraId="4A22440A" w14:textId="77777777" w:rsidTr="009B41EA">
        <w:trPr>
          <w:gridAfter w:val="1"/>
          <w:wAfter w:w="431" w:type="dxa"/>
        </w:trPr>
        <w:tc>
          <w:tcPr>
            <w:tcW w:w="828" w:type="dxa"/>
            <w:shd w:val="clear" w:color="auto" w:fill="auto"/>
          </w:tcPr>
          <w:p w14:paraId="601DF49F" w14:textId="77777777" w:rsidR="00B15694" w:rsidRDefault="00B15694" w:rsidP="00045C21"/>
        </w:tc>
        <w:tc>
          <w:tcPr>
            <w:tcW w:w="2970" w:type="dxa"/>
            <w:gridSpan w:val="2"/>
            <w:shd w:val="clear" w:color="auto" w:fill="auto"/>
          </w:tcPr>
          <w:p w14:paraId="783E5904" w14:textId="77777777" w:rsidR="00B15694" w:rsidRDefault="00B15694" w:rsidP="00902020">
            <w:pPr>
              <w:jc w:val="left"/>
            </w:pPr>
            <w:r>
              <w:t>[Financial Reference Entity Terms</w:t>
            </w:r>
            <w:r w:rsidR="009A6145">
              <w:t>:</w:t>
            </w:r>
            <w:r>
              <w:t>]</w:t>
            </w:r>
          </w:p>
        </w:tc>
        <w:tc>
          <w:tcPr>
            <w:tcW w:w="6049" w:type="dxa"/>
            <w:gridSpan w:val="7"/>
            <w:shd w:val="clear" w:color="auto" w:fill="auto"/>
          </w:tcPr>
          <w:p w14:paraId="0AE9E5D1" w14:textId="77777777" w:rsidR="00B15694" w:rsidRDefault="00B15694" w:rsidP="0057013F">
            <w:pPr>
              <w:jc w:val="left"/>
            </w:pPr>
            <w:r>
              <w:t>[Applicable</w:t>
            </w:r>
            <w:proofErr w:type="gramStart"/>
            <w:r>
              <w:t>][</w:t>
            </w:r>
            <w:proofErr w:type="gramEnd"/>
            <w:r>
              <w:t>Not Applicable]</w:t>
            </w:r>
          </w:p>
        </w:tc>
      </w:tr>
      <w:tr w:rsidR="00B15694" w14:paraId="48DF46F2" w14:textId="77777777" w:rsidTr="009B41EA">
        <w:trPr>
          <w:gridAfter w:val="1"/>
          <w:wAfter w:w="431" w:type="dxa"/>
        </w:trPr>
        <w:tc>
          <w:tcPr>
            <w:tcW w:w="828" w:type="dxa"/>
            <w:shd w:val="clear" w:color="auto" w:fill="auto"/>
          </w:tcPr>
          <w:p w14:paraId="1F99078E" w14:textId="77777777" w:rsidR="00B15694" w:rsidRDefault="00B15694" w:rsidP="00045C21"/>
        </w:tc>
        <w:tc>
          <w:tcPr>
            <w:tcW w:w="2970" w:type="dxa"/>
            <w:gridSpan w:val="2"/>
            <w:shd w:val="clear" w:color="auto" w:fill="auto"/>
          </w:tcPr>
          <w:p w14:paraId="4CC396D8" w14:textId="77777777" w:rsidR="00B15694" w:rsidRDefault="00B15694" w:rsidP="00902020">
            <w:pPr>
              <w:jc w:val="left"/>
            </w:pPr>
          </w:p>
        </w:tc>
        <w:tc>
          <w:tcPr>
            <w:tcW w:w="6049" w:type="dxa"/>
            <w:gridSpan w:val="7"/>
            <w:shd w:val="clear" w:color="auto" w:fill="auto"/>
          </w:tcPr>
          <w:p w14:paraId="067EC885" w14:textId="77777777" w:rsidR="00B15694" w:rsidRDefault="00B15694" w:rsidP="0057013F">
            <w:pPr>
              <w:jc w:val="left"/>
            </w:pPr>
          </w:p>
        </w:tc>
      </w:tr>
      <w:tr w:rsidR="00A276E8" w14:paraId="20504269" w14:textId="77777777" w:rsidTr="009B41EA">
        <w:trPr>
          <w:gridAfter w:val="1"/>
          <w:wAfter w:w="431" w:type="dxa"/>
        </w:trPr>
        <w:tc>
          <w:tcPr>
            <w:tcW w:w="828" w:type="dxa"/>
            <w:shd w:val="clear" w:color="auto" w:fill="auto"/>
          </w:tcPr>
          <w:p w14:paraId="38B18755" w14:textId="77777777" w:rsidR="00A276E8" w:rsidRDefault="00A276E8" w:rsidP="00045C21"/>
        </w:tc>
        <w:tc>
          <w:tcPr>
            <w:tcW w:w="2970" w:type="dxa"/>
            <w:gridSpan w:val="2"/>
            <w:shd w:val="clear" w:color="auto" w:fill="auto"/>
          </w:tcPr>
          <w:p w14:paraId="0DA1A46B" w14:textId="77777777" w:rsidR="00A276E8" w:rsidRDefault="00A276E8" w:rsidP="00902020">
            <w:pPr>
              <w:jc w:val="left"/>
            </w:pPr>
            <w:r>
              <w:t>[Subordinated European Insurance Terms</w:t>
            </w:r>
            <w:r w:rsidR="009A6145">
              <w:t>:</w:t>
            </w:r>
            <w:r>
              <w:t>]</w:t>
            </w:r>
          </w:p>
        </w:tc>
        <w:tc>
          <w:tcPr>
            <w:tcW w:w="6049" w:type="dxa"/>
            <w:gridSpan w:val="7"/>
            <w:shd w:val="clear" w:color="auto" w:fill="auto"/>
          </w:tcPr>
          <w:p w14:paraId="0D2D5CDD" w14:textId="77777777" w:rsidR="00A276E8" w:rsidRDefault="00A276E8" w:rsidP="0057013F">
            <w:pPr>
              <w:jc w:val="left"/>
            </w:pPr>
            <w:r>
              <w:t>[Applicable</w:t>
            </w:r>
            <w:proofErr w:type="gramStart"/>
            <w:r>
              <w:t>][</w:t>
            </w:r>
            <w:proofErr w:type="gramEnd"/>
            <w:r>
              <w:t>Not Applicable]</w:t>
            </w:r>
          </w:p>
        </w:tc>
      </w:tr>
      <w:tr w:rsidR="009A6145" w14:paraId="478458C6" w14:textId="77777777" w:rsidTr="009B41EA">
        <w:trPr>
          <w:gridAfter w:val="1"/>
          <w:wAfter w:w="431" w:type="dxa"/>
        </w:trPr>
        <w:tc>
          <w:tcPr>
            <w:tcW w:w="828" w:type="dxa"/>
            <w:shd w:val="clear" w:color="auto" w:fill="auto"/>
          </w:tcPr>
          <w:p w14:paraId="42106B7E" w14:textId="77777777" w:rsidR="009A6145" w:rsidRDefault="009A6145" w:rsidP="00045C21"/>
        </w:tc>
        <w:tc>
          <w:tcPr>
            <w:tcW w:w="2970" w:type="dxa"/>
            <w:gridSpan w:val="2"/>
            <w:shd w:val="clear" w:color="auto" w:fill="auto"/>
          </w:tcPr>
          <w:p w14:paraId="0AF8A734" w14:textId="77777777" w:rsidR="009A6145" w:rsidRDefault="009A6145" w:rsidP="00902020">
            <w:pPr>
              <w:jc w:val="left"/>
            </w:pPr>
          </w:p>
        </w:tc>
        <w:tc>
          <w:tcPr>
            <w:tcW w:w="6049" w:type="dxa"/>
            <w:gridSpan w:val="7"/>
            <w:shd w:val="clear" w:color="auto" w:fill="auto"/>
          </w:tcPr>
          <w:p w14:paraId="003334FC" w14:textId="77777777" w:rsidR="009A6145" w:rsidRDefault="009A6145" w:rsidP="0057013F">
            <w:pPr>
              <w:jc w:val="left"/>
            </w:pPr>
          </w:p>
        </w:tc>
      </w:tr>
      <w:tr w:rsidR="009A6145" w14:paraId="25B83689" w14:textId="77777777" w:rsidTr="009B41EA">
        <w:trPr>
          <w:gridAfter w:val="1"/>
          <w:wAfter w:w="431" w:type="dxa"/>
        </w:trPr>
        <w:tc>
          <w:tcPr>
            <w:tcW w:w="828" w:type="dxa"/>
            <w:shd w:val="clear" w:color="auto" w:fill="auto"/>
          </w:tcPr>
          <w:p w14:paraId="3B4E8ABC" w14:textId="77777777" w:rsidR="009A6145" w:rsidRDefault="009A6145" w:rsidP="007B6972"/>
        </w:tc>
        <w:tc>
          <w:tcPr>
            <w:tcW w:w="2970" w:type="dxa"/>
            <w:gridSpan w:val="2"/>
            <w:shd w:val="clear" w:color="auto" w:fill="auto"/>
          </w:tcPr>
          <w:p w14:paraId="4F2D1840" w14:textId="77777777" w:rsidR="009A6145" w:rsidRDefault="009A6145" w:rsidP="007B6972">
            <w:pPr>
              <w:jc w:val="left"/>
            </w:pPr>
            <w:r>
              <w:t>[Standard Reference Obligation:]</w:t>
            </w:r>
            <w:r>
              <w:rPr>
                <w:rStyle w:val="FootnoteReference"/>
              </w:rPr>
              <w:footnoteReference w:id="7"/>
            </w:r>
          </w:p>
        </w:tc>
        <w:tc>
          <w:tcPr>
            <w:tcW w:w="6049" w:type="dxa"/>
            <w:gridSpan w:val="7"/>
            <w:shd w:val="clear" w:color="auto" w:fill="auto"/>
          </w:tcPr>
          <w:p w14:paraId="100833CF" w14:textId="77777777" w:rsidR="009A6145" w:rsidRDefault="009A6145" w:rsidP="007B6972">
            <w:pPr>
              <w:jc w:val="left"/>
            </w:pPr>
            <w:r>
              <w:t>[Applicable</w:t>
            </w:r>
            <w:proofErr w:type="gramStart"/>
            <w:r>
              <w:t>][</w:t>
            </w:r>
            <w:proofErr w:type="gramEnd"/>
            <w:r>
              <w:t>Not Applicable]</w:t>
            </w:r>
          </w:p>
        </w:tc>
      </w:tr>
      <w:tr w:rsidR="00FE6BCC" w14:paraId="68D842EB" w14:textId="77777777" w:rsidTr="009B41EA">
        <w:trPr>
          <w:gridAfter w:val="1"/>
          <w:wAfter w:w="431" w:type="dxa"/>
        </w:trPr>
        <w:tc>
          <w:tcPr>
            <w:tcW w:w="828" w:type="dxa"/>
            <w:shd w:val="clear" w:color="auto" w:fill="auto"/>
          </w:tcPr>
          <w:p w14:paraId="2710F14D" w14:textId="77777777" w:rsidR="00FE6BCC" w:rsidRDefault="00FE6BCC" w:rsidP="00045C21"/>
        </w:tc>
        <w:tc>
          <w:tcPr>
            <w:tcW w:w="2970" w:type="dxa"/>
            <w:gridSpan w:val="2"/>
            <w:shd w:val="clear" w:color="auto" w:fill="auto"/>
          </w:tcPr>
          <w:p w14:paraId="5005CE0B" w14:textId="77777777" w:rsidR="00FE6BCC" w:rsidRDefault="00FE6BCC" w:rsidP="00902020">
            <w:pPr>
              <w:jc w:val="left"/>
            </w:pPr>
          </w:p>
        </w:tc>
        <w:tc>
          <w:tcPr>
            <w:tcW w:w="6049" w:type="dxa"/>
            <w:gridSpan w:val="7"/>
            <w:shd w:val="clear" w:color="auto" w:fill="auto"/>
          </w:tcPr>
          <w:p w14:paraId="09BE693F" w14:textId="77777777" w:rsidR="00FE6BCC" w:rsidRDefault="00FE6BCC" w:rsidP="0057013F">
            <w:pPr>
              <w:jc w:val="left"/>
            </w:pPr>
          </w:p>
        </w:tc>
      </w:tr>
      <w:tr w:rsidR="00D22A0C" w14:paraId="168444E5" w14:textId="77777777" w:rsidTr="009B41EA">
        <w:trPr>
          <w:gridAfter w:val="1"/>
          <w:wAfter w:w="431" w:type="dxa"/>
        </w:trPr>
        <w:tc>
          <w:tcPr>
            <w:tcW w:w="828" w:type="dxa"/>
            <w:shd w:val="clear" w:color="auto" w:fill="auto"/>
          </w:tcPr>
          <w:p w14:paraId="4B8C1194" w14:textId="77777777" w:rsidR="00D22A0C" w:rsidRDefault="00D22A0C" w:rsidP="00045C21"/>
        </w:tc>
        <w:tc>
          <w:tcPr>
            <w:tcW w:w="2970" w:type="dxa"/>
            <w:gridSpan w:val="2"/>
            <w:shd w:val="clear" w:color="auto" w:fill="auto"/>
          </w:tcPr>
          <w:p w14:paraId="578B3D4C" w14:textId="77777777" w:rsidR="00D22A0C" w:rsidRDefault="00DF6ACD" w:rsidP="00902020">
            <w:pPr>
              <w:jc w:val="left"/>
            </w:pPr>
            <w:r>
              <w:t>[Seniority Level</w:t>
            </w:r>
            <w:r w:rsidR="009A6145">
              <w:t>:</w:t>
            </w:r>
            <w:r>
              <w:t>]</w:t>
            </w:r>
          </w:p>
        </w:tc>
        <w:tc>
          <w:tcPr>
            <w:tcW w:w="6049" w:type="dxa"/>
            <w:gridSpan w:val="7"/>
            <w:shd w:val="clear" w:color="auto" w:fill="auto"/>
          </w:tcPr>
          <w:p w14:paraId="13BB60FB" w14:textId="77777777" w:rsidR="00D22A0C" w:rsidRDefault="00DF6ACD" w:rsidP="0057013F">
            <w:pPr>
              <w:jc w:val="left"/>
            </w:pPr>
            <w:r>
              <w:t xml:space="preserve">[Senior </w:t>
            </w:r>
            <w:proofErr w:type="gramStart"/>
            <w:r>
              <w:t>Level][</w:t>
            </w:r>
            <w:proofErr w:type="gramEnd"/>
            <w:r>
              <w:t>Subordinated Level]</w:t>
            </w:r>
            <w:r>
              <w:rPr>
                <w:rStyle w:val="FootnoteReference"/>
              </w:rPr>
              <w:footnoteReference w:id="8"/>
            </w:r>
          </w:p>
        </w:tc>
      </w:tr>
      <w:tr w:rsidR="00D22A0C" w14:paraId="711A0D2B" w14:textId="77777777" w:rsidTr="009B41EA">
        <w:trPr>
          <w:gridAfter w:val="1"/>
          <w:wAfter w:w="431" w:type="dxa"/>
        </w:trPr>
        <w:tc>
          <w:tcPr>
            <w:tcW w:w="828" w:type="dxa"/>
            <w:shd w:val="clear" w:color="auto" w:fill="auto"/>
          </w:tcPr>
          <w:p w14:paraId="6B53B225" w14:textId="77777777" w:rsidR="00D22A0C" w:rsidRDefault="00D22A0C" w:rsidP="00045C21"/>
        </w:tc>
        <w:tc>
          <w:tcPr>
            <w:tcW w:w="2970" w:type="dxa"/>
            <w:gridSpan w:val="2"/>
            <w:shd w:val="clear" w:color="auto" w:fill="auto"/>
          </w:tcPr>
          <w:p w14:paraId="04E6350C" w14:textId="77777777" w:rsidR="00D22A0C" w:rsidRDefault="00D22A0C" w:rsidP="00902020">
            <w:pPr>
              <w:jc w:val="left"/>
            </w:pPr>
          </w:p>
        </w:tc>
        <w:tc>
          <w:tcPr>
            <w:tcW w:w="6049" w:type="dxa"/>
            <w:gridSpan w:val="7"/>
            <w:shd w:val="clear" w:color="auto" w:fill="auto"/>
          </w:tcPr>
          <w:p w14:paraId="0E8DCDBA" w14:textId="77777777" w:rsidR="00D22A0C" w:rsidRDefault="00D22A0C" w:rsidP="0057013F">
            <w:pPr>
              <w:jc w:val="left"/>
            </w:pPr>
          </w:p>
        </w:tc>
      </w:tr>
      <w:tr w:rsidR="00830339" w14:paraId="6AA400EB" w14:textId="77777777" w:rsidTr="009B41EA">
        <w:trPr>
          <w:gridAfter w:val="1"/>
          <w:wAfter w:w="431" w:type="dxa"/>
        </w:trPr>
        <w:tc>
          <w:tcPr>
            <w:tcW w:w="828" w:type="dxa"/>
            <w:shd w:val="clear" w:color="auto" w:fill="auto"/>
          </w:tcPr>
          <w:p w14:paraId="0F781818" w14:textId="77777777" w:rsidR="00830339" w:rsidRDefault="00830339" w:rsidP="00045C21"/>
        </w:tc>
        <w:tc>
          <w:tcPr>
            <w:tcW w:w="2970" w:type="dxa"/>
            <w:gridSpan w:val="2"/>
            <w:shd w:val="clear" w:color="auto" w:fill="auto"/>
          </w:tcPr>
          <w:p w14:paraId="0D4112BC" w14:textId="77777777" w:rsidR="00830339" w:rsidRDefault="00830339" w:rsidP="004617B8">
            <w:pPr>
              <w:jc w:val="left"/>
            </w:pPr>
            <w:r>
              <w:t>[Reference Obligation:]</w:t>
            </w:r>
            <w:r w:rsidR="00A1609F">
              <w:rPr>
                <w:rStyle w:val="FootnoteReference"/>
              </w:rPr>
              <w:footnoteReference w:id="9"/>
            </w:r>
          </w:p>
        </w:tc>
        <w:tc>
          <w:tcPr>
            <w:tcW w:w="6049" w:type="dxa"/>
            <w:gridSpan w:val="7"/>
            <w:shd w:val="clear" w:color="auto" w:fill="auto"/>
          </w:tcPr>
          <w:p w14:paraId="14786AC0" w14:textId="77777777" w:rsidR="00830339" w:rsidRDefault="00830339" w:rsidP="0057013F">
            <w:pPr>
              <w:jc w:val="left"/>
            </w:pPr>
          </w:p>
        </w:tc>
      </w:tr>
      <w:tr w:rsidR="00830339" w14:paraId="1648AF19" w14:textId="77777777" w:rsidTr="009B41EA">
        <w:trPr>
          <w:gridAfter w:val="1"/>
          <w:wAfter w:w="431" w:type="dxa"/>
        </w:trPr>
        <w:tc>
          <w:tcPr>
            <w:tcW w:w="828" w:type="dxa"/>
            <w:shd w:val="clear" w:color="auto" w:fill="auto"/>
          </w:tcPr>
          <w:p w14:paraId="30C427EA" w14:textId="77777777" w:rsidR="00830339" w:rsidRDefault="00830339" w:rsidP="00045C21"/>
        </w:tc>
        <w:tc>
          <w:tcPr>
            <w:tcW w:w="2970" w:type="dxa"/>
            <w:gridSpan w:val="2"/>
            <w:shd w:val="clear" w:color="auto" w:fill="auto"/>
          </w:tcPr>
          <w:p w14:paraId="703C0F1A" w14:textId="77777777" w:rsidR="00830339" w:rsidRDefault="00830339" w:rsidP="00045C21"/>
        </w:tc>
        <w:tc>
          <w:tcPr>
            <w:tcW w:w="6049" w:type="dxa"/>
            <w:gridSpan w:val="7"/>
            <w:shd w:val="clear" w:color="auto" w:fill="auto"/>
          </w:tcPr>
          <w:p w14:paraId="4B1C4325" w14:textId="77777777" w:rsidR="00830339" w:rsidRDefault="00830339" w:rsidP="0057013F">
            <w:pPr>
              <w:jc w:val="left"/>
            </w:pPr>
          </w:p>
        </w:tc>
      </w:tr>
      <w:tr w:rsidR="00830339" w14:paraId="73E5CC67" w14:textId="77777777" w:rsidTr="009B41EA">
        <w:trPr>
          <w:gridAfter w:val="1"/>
          <w:wAfter w:w="431" w:type="dxa"/>
        </w:trPr>
        <w:tc>
          <w:tcPr>
            <w:tcW w:w="828" w:type="dxa"/>
            <w:shd w:val="clear" w:color="auto" w:fill="auto"/>
          </w:tcPr>
          <w:p w14:paraId="7D71FE96" w14:textId="77777777" w:rsidR="00830339" w:rsidRDefault="00830339" w:rsidP="00045C21"/>
        </w:tc>
        <w:tc>
          <w:tcPr>
            <w:tcW w:w="2970" w:type="dxa"/>
            <w:gridSpan w:val="2"/>
            <w:shd w:val="clear" w:color="auto" w:fill="auto"/>
          </w:tcPr>
          <w:p w14:paraId="1940BCA7" w14:textId="77777777" w:rsidR="00830339" w:rsidRDefault="00830339" w:rsidP="00045C21"/>
        </w:tc>
        <w:tc>
          <w:tcPr>
            <w:tcW w:w="6049" w:type="dxa"/>
            <w:gridSpan w:val="7"/>
            <w:shd w:val="clear" w:color="auto" w:fill="auto"/>
          </w:tcPr>
          <w:p w14:paraId="63920565" w14:textId="77777777" w:rsidR="00830339" w:rsidRDefault="00830339" w:rsidP="0057013F">
            <w:pPr>
              <w:jc w:val="left"/>
            </w:pPr>
            <w:r w:rsidRPr="00830339">
              <w:t>[The obligation identified as follows:</w:t>
            </w:r>
          </w:p>
        </w:tc>
      </w:tr>
      <w:tr w:rsidR="00830339" w14:paraId="747C9E15" w14:textId="77777777" w:rsidTr="009B41EA">
        <w:trPr>
          <w:gridAfter w:val="1"/>
          <w:wAfter w:w="431" w:type="dxa"/>
        </w:trPr>
        <w:tc>
          <w:tcPr>
            <w:tcW w:w="828" w:type="dxa"/>
            <w:shd w:val="clear" w:color="auto" w:fill="auto"/>
          </w:tcPr>
          <w:p w14:paraId="51DF8E04" w14:textId="77777777" w:rsidR="00830339" w:rsidRDefault="00830339" w:rsidP="00045C21"/>
        </w:tc>
        <w:tc>
          <w:tcPr>
            <w:tcW w:w="2970" w:type="dxa"/>
            <w:gridSpan w:val="2"/>
            <w:shd w:val="clear" w:color="auto" w:fill="auto"/>
          </w:tcPr>
          <w:p w14:paraId="08582060" w14:textId="77777777" w:rsidR="00830339" w:rsidRDefault="00830339" w:rsidP="00045C21"/>
        </w:tc>
        <w:tc>
          <w:tcPr>
            <w:tcW w:w="6049" w:type="dxa"/>
            <w:gridSpan w:val="7"/>
            <w:shd w:val="clear" w:color="auto" w:fill="auto"/>
          </w:tcPr>
          <w:p w14:paraId="37DEAC16" w14:textId="77777777" w:rsidR="00830339" w:rsidRDefault="00830339" w:rsidP="0057013F">
            <w:pPr>
              <w:jc w:val="left"/>
            </w:pPr>
            <w:r>
              <w:t xml:space="preserve">Primary Obligor: </w:t>
            </w:r>
            <w:r>
              <w:tab/>
              <w:t>[</w:t>
            </w:r>
            <w:r>
              <w:tab/>
              <w:t>]</w:t>
            </w:r>
          </w:p>
        </w:tc>
      </w:tr>
      <w:tr w:rsidR="00830339" w14:paraId="30E9F004" w14:textId="77777777" w:rsidTr="009B41EA">
        <w:trPr>
          <w:gridAfter w:val="1"/>
          <w:wAfter w:w="431" w:type="dxa"/>
        </w:trPr>
        <w:tc>
          <w:tcPr>
            <w:tcW w:w="828" w:type="dxa"/>
            <w:shd w:val="clear" w:color="auto" w:fill="auto"/>
          </w:tcPr>
          <w:p w14:paraId="6BC98084" w14:textId="77777777" w:rsidR="00830339" w:rsidRDefault="00830339" w:rsidP="00045C21"/>
        </w:tc>
        <w:tc>
          <w:tcPr>
            <w:tcW w:w="2970" w:type="dxa"/>
            <w:gridSpan w:val="2"/>
            <w:shd w:val="clear" w:color="auto" w:fill="auto"/>
          </w:tcPr>
          <w:p w14:paraId="2C542F95" w14:textId="77777777" w:rsidR="00830339" w:rsidRDefault="00830339" w:rsidP="00045C21"/>
        </w:tc>
        <w:tc>
          <w:tcPr>
            <w:tcW w:w="6049" w:type="dxa"/>
            <w:gridSpan w:val="7"/>
            <w:shd w:val="clear" w:color="auto" w:fill="auto"/>
          </w:tcPr>
          <w:p w14:paraId="34B222B3" w14:textId="77777777" w:rsidR="00830339" w:rsidRDefault="00830339" w:rsidP="0057013F">
            <w:pPr>
              <w:jc w:val="left"/>
            </w:pPr>
            <w:r>
              <w:t xml:space="preserve">Guarantor: </w:t>
            </w:r>
            <w:r>
              <w:tab/>
            </w:r>
            <w:r>
              <w:tab/>
              <w:t>[</w:t>
            </w:r>
            <w:r>
              <w:tab/>
              <w:t>]</w:t>
            </w:r>
          </w:p>
        </w:tc>
      </w:tr>
      <w:tr w:rsidR="00830339" w14:paraId="6D46A465" w14:textId="77777777" w:rsidTr="009B41EA">
        <w:trPr>
          <w:gridAfter w:val="1"/>
          <w:wAfter w:w="431" w:type="dxa"/>
        </w:trPr>
        <w:tc>
          <w:tcPr>
            <w:tcW w:w="828" w:type="dxa"/>
            <w:shd w:val="clear" w:color="auto" w:fill="auto"/>
          </w:tcPr>
          <w:p w14:paraId="19A98BC4" w14:textId="77777777" w:rsidR="00830339" w:rsidRDefault="00830339" w:rsidP="00045C21"/>
        </w:tc>
        <w:tc>
          <w:tcPr>
            <w:tcW w:w="2970" w:type="dxa"/>
            <w:gridSpan w:val="2"/>
            <w:shd w:val="clear" w:color="auto" w:fill="auto"/>
          </w:tcPr>
          <w:p w14:paraId="1863AE87" w14:textId="77777777" w:rsidR="00830339" w:rsidRDefault="00830339" w:rsidP="00045C21"/>
        </w:tc>
        <w:tc>
          <w:tcPr>
            <w:tcW w:w="6049" w:type="dxa"/>
            <w:gridSpan w:val="7"/>
            <w:shd w:val="clear" w:color="auto" w:fill="auto"/>
          </w:tcPr>
          <w:p w14:paraId="432B4018" w14:textId="77777777" w:rsidR="00830339" w:rsidRDefault="00830339" w:rsidP="0057013F">
            <w:pPr>
              <w:jc w:val="left"/>
            </w:pPr>
            <w:r>
              <w:t xml:space="preserve">Maturity: </w:t>
            </w:r>
            <w:r>
              <w:tab/>
            </w:r>
            <w:r>
              <w:tab/>
              <w:t>[</w:t>
            </w:r>
            <w:r>
              <w:tab/>
              <w:t>]</w:t>
            </w:r>
          </w:p>
        </w:tc>
      </w:tr>
      <w:tr w:rsidR="00830339" w14:paraId="53CB0798" w14:textId="77777777" w:rsidTr="009B41EA">
        <w:trPr>
          <w:gridAfter w:val="1"/>
          <w:wAfter w:w="431" w:type="dxa"/>
        </w:trPr>
        <w:tc>
          <w:tcPr>
            <w:tcW w:w="828" w:type="dxa"/>
            <w:shd w:val="clear" w:color="auto" w:fill="auto"/>
          </w:tcPr>
          <w:p w14:paraId="4A1DA210" w14:textId="77777777" w:rsidR="00830339" w:rsidRDefault="00830339" w:rsidP="00045C21"/>
        </w:tc>
        <w:tc>
          <w:tcPr>
            <w:tcW w:w="2970" w:type="dxa"/>
            <w:gridSpan w:val="2"/>
            <w:shd w:val="clear" w:color="auto" w:fill="auto"/>
          </w:tcPr>
          <w:p w14:paraId="6DDF24E3" w14:textId="77777777" w:rsidR="00830339" w:rsidRDefault="00830339" w:rsidP="00045C21"/>
        </w:tc>
        <w:tc>
          <w:tcPr>
            <w:tcW w:w="6049" w:type="dxa"/>
            <w:gridSpan w:val="7"/>
            <w:shd w:val="clear" w:color="auto" w:fill="auto"/>
          </w:tcPr>
          <w:p w14:paraId="249719F1" w14:textId="77777777" w:rsidR="00830339" w:rsidRDefault="00830339" w:rsidP="0057013F">
            <w:pPr>
              <w:jc w:val="left"/>
            </w:pPr>
            <w:r>
              <w:t xml:space="preserve">Coupon: </w:t>
            </w:r>
            <w:r>
              <w:tab/>
            </w:r>
            <w:r>
              <w:tab/>
              <w:t>[</w:t>
            </w:r>
            <w:r>
              <w:tab/>
              <w:t>]</w:t>
            </w:r>
          </w:p>
        </w:tc>
      </w:tr>
      <w:tr w:rsidR="00830339" w14:paraId="315FD0B9" w14:textId="77777777" w:rsidTr="009B41EA">
        <w:trPr>
          <w:gridAfter w:val="1"/>
          <w:wAfter w:w="431" w:type="dxa"/>
        </w:trPr>
        <w:tc>
          <w:tcPr>
            <w:tcW w:w="828" w:type="dxa"/>
            <w:shd w:val="clear" w:color="auto" w:fill="auto"/>
          </w:tcPr>
          <w:p w14:paraId="2EEF3247" w14:textId="77777777" w:rsidR="00830339" w:rsidRDefault="00830339" w:rsidP="00045C21"/>
        </w:tc>
        <w:tc>
          <w:tcPr>
            <w:tcW w:w="2970" w:type="dxa"/>
            <w:gridSpan w:val="2"/>
            <w:shd w:val="clear" w:color="auto" w:fill="auto"/>
          </w:tcPr>
          <w:p w14:paraId="2968A264" w14:textId="77777777" w:rsidR="00830339" w:rsidRDefault="00830339" w:rsidP="00045C21"/>
        </w:tc>
        <w:tc>
          <w:tcPr>
            <w:tcW w:w="6049" w:type="dxa"/>
            <w:gridSpan w:val="7"/>
            <w:shd w:val="clear" w:color="auto" w:fill="auto"/>
          </w:tcPr>
          <w:p w14:paraId="2E2A8C94" w14:textId="77777777" w:rsidR="00830339" w:rsidRDefault="00A1609F" w:rsidP="0057013F">
            <w:pPr>
              <w:jc w:val="left"/>
            </w:pPr>
            <w:r>
              <w:t xml:space="preserve">CUSIP/ISIN: </w:t>
            </w:r>
            <w:r>
              <w:tab/>
            </w:r>
            <w:r w:rsidR="00830339">
              <w:tab/>
            </w:r>
            <w:r>
              <w:t>[</w:t>
            </w:r>
            <w:r>
              <w:tab/>
            </w:r>
            <w:r w:rsidR="00830339">
              <w:t>]</w:t>
            </w:r>
          </w:p>
        </w:tc>
      </w:tr>
      <w:tr w:rsidR="00B15694" w14:paraId="46BC7C41" w14:textId="77777777" w:rsidTr="009B41EA">
        <w:trPr>
          <w:gridAfter w:val="1"/>
          <w:wAfter w:w="431" w:type="dxa"/>
        </w:trPr>
        <w:tc>
          <w:tcPr>
            <w:tcW w:w="828" w:type="dxa"/>
            <w:shd w:val="clear" w:color="auto" w:fill="auto"/>
          </w:tcPr>
          <w:p w14:paraId="43D72392" w14:textId="77777777" w:rsidR="00B15694" w:rsidRDefault="00B15694" w:rsidP="00045C21"/>
        </w:tc>
        <w:tc>
          <w:tcPr>
            <w:tcW w:w="2970" w:type="dxa"/>
            <w:gridSpan w:val="2"/>
            <w:shd w:val="clear" w:color="auto" w:fill="auto"/>
          </w:tcPr>
          <w:p w14:paraId="2F7C7421" w14:textId="77777777" w:rsidR="00B15694" w:rsidRDefault="00B15694" w:rsidP="00045C21"/>
        </w:tc>
        <w:tc>
          <w:tcPr>
            <w:tcW w:w="6049" w:type="dxa"/>
            <w:gridSpan w:val="7"/>
            <w:shd w:val="clear" w:color="auto" w:fill="auto"/>
          </w:tcPr>
          <w:p w14:paraId="547FD288" w14:textId="77777777" w:rsidR="00B15694" w:rsidRDefault="00B15694" w:rsidP="00045C21"/>
        </w:tc>
      </w:tr>
      <w:tr w:rsidR="00B15694" w14:paraId="4DD47BDB" w14:textId="77777777" w:rsidTr="009B41EA">
        <w:trPr>
          <w:gridAfter w:val="1"/>
          <w:wAfter w:w="431" w:type="dxa"/>
        </w:trPr>
        <w:tc>
          <w:tcPr>
            <w:tcW w:w="828" w:type="dxa"/>
            <w:shd w:val="clear" w:color="auto" w:fill="auto"/>
          </w:tcPr>
          <w:p w14:paraId="47F7A314" w14:textId="77777777" w:rsidR="00B15694" w:rsidRDefault="00B15694" w:rsidP="00045C21"/>
        </w:tc>
        <w:tc>
          <w:tcPr>
            <w:tcW w:w="2970" w:type="dxa"/>
            <w:gridSpan w:val="2"/>
            <w:shd w:val="clear" w:color="auto" w:fill="auto"/>
          </w:tcPr>
          <w:p w14:paraId="02380B77" w14:textId="77777777" w:rsidR="00B15694" w:rsidRDefault="00B15694" w:rsidP="00045C21"/>
        </w:tc>
        <w:tc>
          <w:tcPr>
            <w:tcW w:w="6049" w:type="dxa"/>
            <w:gridSpan w:val="7"/>
            <w:shd w:val="clear" w:color="auto" w:fill="auto"/>
          </w:tcPr>
          <w:p w14:paraId="3B1C7580" w14:textId="77777777" w:rsidR="00B15694" w:rsidRDefault="00B15694" w:rsidP="005A6E69">
            <w:r>
              <w:t>[</w:t>
            </w:r>
            <w:r w:rsidR="00E663F4">
              <w:t>The parties intend that the obligation specified as the Reference Obligation above be the Original Non-Standard Reference Obligation notwithstanding that such obligation is not an obligation of the Reference Entity</w:t>
            </w:r>
            <w:r w:rsidR="006B3A55">
              <w:t>,</w:t>
            </w:r>
            <w:r w:rsidR="00E663F4">
              <w:t xml:space="preserve"> and </w:t>
            </w:r>
            <w:r w:rsidR="005A6E69">
              <w:t xml:space="preserve">notwithstanding any contrary provision of </w:t>
            </w:r>
            <w:r w:rsidR="00E663F4">
              <w:t>Section 2.8 of the Credit Derivative Definitions.</w:t>
            </w:r>
            <w:r>
              <w:t>]</w:t>
            </w:r>
            <w:r>
              <w:rPr>
                <w:rStyle w:val="FootnoteReference"/>
              </w:rPr>
              <w:footnoteReference w:id="10"/>
            </w:r>
          </w:p>
        </w:tc>
      </w:tr>
      <w:tr w:rsidR="003429F2" w14:paraId="77E72FA1" w14:textId="77777777" w:rsidTr="009B41EA">
        <w:trPr>
          <w:gridAfter w:val="1"/>
          <w:wAfter w:w="431" w:type="dxa"/>
        </w:trPr>
        <w:tc>
          <w:tcPr>
            <w:tcW w:w="828" w:type="dxa"/>
            <w:shd w:val="clear" w:color="auto" w:fill="auto"/>
          </w:tcPr>
          <w:p w14:paraId="6BA04E8E" w14:textId="77777777" w:rsidR="003429F2" w:rsidRDefault="003429F2" w:rsidP="00045C21"/>
        </w:tc>
        <w:tc>
          <w:tcPr>
            <w:tcW w:w="2970" w:type="dxa"/>
            <w:gridSpan w:val="2"/>
            <w:shd w:val="clear" w:color="auto" w:fill="auto"/>
          </w:tcPr>
          <w:p w14:paraId="7FF2A128" w14:textId="77777777" w:rsidR="003429F2" w:rsidRDefault="003429F2" w:rsidP="00045C21"/>
        </w:tc>
        <w:tc>
          <w:tcPr>
            <w:tcW w:w="6049" w:type="dxa"/>
            <w:gridSpan w:val="7"/>
            <w:shd w:val="clear" w:color="auto" w:fill="auto"/>
          </w:tcPr>
          <w:p w14:paraId="1A1D7A3D" w14:textId="77777777" w:rsidR="003429F2" w:rsidRDefault="003429F2" w:rsidP="00045C21"/>
        </w:tc>
      </w:tr>
      <w:tr w:rsidR="003429F2" w:rsidRPr="00A1609F" w14:paraId="4280E2F2" w14:textId="77777777" w:rsidTr="009B41EA">
        <w:trPr>
          <w:gridAfter w:val="1"/>
          <w:wAfter w:w="431" w:type="dxa"/>
        </w:trPr>
        <w:tc>
          <w:tcPr>
            <w:tcW w:w="828" w:type="dxa"/>
            <w:shd w:val="clear" w:color="auto" w:fill="auto"/>
          </w:tcPr>
          <w:p w14:paraId="7B1B198A" w14:textId="77777777" w:rsidR="003429F2" w:rsidRPr="00A1609F" w:rsidRDefault="003429F2" w:rsidP="007B6972"/>
        </w:tc>
        <w:tc>
          <w:tcPr>
            <w:tcW w:w="2970" w:type="dxa"/>
            <w:gridSpan w:val="2"/>
            <w:shd w:val="clear" w:color="auto" w:fill="auto"/>
          </w:tcPr>
          <w:p w14:paraId="59AFAC42" w14:textId="77777777" w:rsidR="003429F2" w:rsidRPr="00A1609F" w:rsidRDefault="003429F2" w:rsidP="007B6972">
            <w:r>
              <w:t>All Guarantees:</w:t>
            </w:r>
          </w:p>
        </w:tc>
        <w:tc>
          <w:tcPr>
            <w:tcW w:w="6049" w:type="dxa"/>
            <w:gridSpan w:val="7"/>
            <w:shd w:val="clear" w:color="auto" w:fill="auto"/>
          </w:tcPr>
          <w:p w14:paraId="437033D2" w14:textId="77777777" w:rsidR="003429F2" w:rsidRPr="00A1609F" w:rsidRDefault="003429F2" w:rsidP="007B6972">
            <w:r>
              <w:t>[Applicable</w:t>
            </w:r>
            <w:proofErr w:type="gramStart"/>
            <w:r>
              <w:t>][</w:t>
            </w:r>
            <w:proofErr w:type="gramEnd"/>
            <w:r>
              <w:t>Not Applicable]</w:t>
            </w:r>
          </w:p>
        </w:tc>
      </w:tr>
      <w:tr w:rsidR="003429F2" w:rsidRPr="00A1609F" w14:paraId="73D00EFA" w14:textId="77777777" w:rsidTr="009B41EA">
        <w:trPr>
          <w:gridAfter w:val="1"/>
          <w:wAfter w:w="431" w:type="dxa"/>
        </w:trPr>
        <w:tc>
          <w:tcPr>
            <w:tcW w:w="828" w:type="dxa"/>
            <w:shd w:val="clear" w:color="auto" w:fill="auto"/>
          </w:tcPr>
          <w:p w14:paraId="658F27B7" w14:textId="77777777" w:rsidR="003429F2" w:rsidRPr="00A1609F" w:rsidRDefault="003429F2" w:rsidP="007B6972"/>
        </w:tc>
        <w:tc>
          <w:tcPr>
            <w:tcW w:w="2970" w:type="dxa"/>
            <w:gridSpan w:val="2"/>
            <w:shd w:val="clear" w:color="auto" w:fill="auto"/>
          </w:tcPr>
          <w:p w14:paraId="3FF39476" w14:textId="77777777" w:rsidR="003429F2" w:rsidRPr="00A1609F" w:rsidRDefault="003429F2" w:rsidP="007B6972"/>
        </w:tc>
        <w:tc>
          <w:tcPr>
            <w:tcW w:w="6049" w:type="dxa"/>
            <w:gridSpan w:val="7"/>
            <w:shd w:val="clear" w:color="auto" w:fill="auto"/>
          </w:tcPr>
          <w:p w14:paraId="7E934BCE" w14:textId="77777777" w:rsidR="003429F2" w:rsidRPr="00A1609F" w:rsidRDefault="003429F2" w:rsidP="007B6972"/>
        </w:tc>
      </w:tr>
      <w:tr w:rsidR="00A1609F" w:rsidRPr="00A1609F" w14:paraId="6028CC23" w14:textId="77777777" w:rsidTr="009B41EA">
        <w:trPr>
          <w:gridAfter w:val="1"/>
          <w:wAfter w:w="431" w:type="dxa"/>
        </w:trPr>
        <w:tc>
          <w:tcPr>
            <w:tcW w:w="828" w:type="dxa"/>
            <w:shd w:val="clear" w:color="auto" w:fill="auto"/>
          </w:tcPr>
          <w:p w14:paraId="0FDB7174" w14:textId="77777777" w:rsidR="00A1609F" w:rsidRPr="00A1609F" w:rsidRDefault="00A1609F" w:rsidP="00A1609F">
            <w:r>
              <w:t>2.</w:t>
            </w:r>
          </w:p>
        </w:tc>
        <w:tc>
          <w:tcPr>
            <w:tcW w:w="2970" w:type="dxa"/>
            <w:gridSpan w:val="2"/>
            <w:shd w:val="clear" w:color="auto" w:fill="auto"/>
          </w:tcPr>
          <w:p w14:paraId="709C2084" w14:textId="77777777" w:rsidR="00A1609F" w:rsidRPr="00A1609F" w:rsidRDefault="00A1609F" w:rsidP="00A1609F">
            <w:r>
              <w:t>Fixed Payments:</w:t>
            </w:r>
          </w:p>
        </w:tc>
        <w:tc>
          <w:tcPr>
            <w:tcW w:w="6049" w:type="dxa"/>
            <w:gridSpan w:val="7"/>
            <w:shd w:val="clear" w:color="auto" w:fill="auto"/>
          </w:tcPr>
          <w:p w14:paraId="30985CB1" w14:textId="77777777" w:rsidR="00A1609F" w:rsidRPr="00A1609F" w:rsidRDefault="00A1609F" w:rsidP="0057013F">
            <w:pPr>
              <w:jc w:val="left"/>
            </w:pPr>
          </w:p>
        </w:tc>
      </w:tr>
      <w:tr w:rsidR="00A1609F" w:rsidRPr="00A1609F" w14:paraId="02457418" w14:textId="77777777" w:rsidTr="009B41EA">
        <w:trPr>
          <w:gridAfter w:val="1"/>
          <w:wAfter w:w="431" w:type="dxa"/>
        </w:trPr>
        <w:tc>
          <w:tcPr>
            <w:tcW w:w="828" w:type="dxa"/>
            <w:shd w:val="clear" w:color="auto" w:fill="auto"/>
          </w:tcPr>
          <w:p w14:paraId="182C52C1" w14:textId="77777777" w:rsidR="00A1609F" w:rsidRPr="00A1609F" w:rsidRDefault="00A1609F" w:rsidP="00A1609F"/>
        </w:tc>
        <w:tc>
          <w:tcPr>
            <w:tcW w:w="2970" w:type="dxa"/>
            <w:gridSpan w:val="2"/>
            <w:shd w:val="clear" w:color="auto" w:fill="auto"/>
          </w:tcPr>
          <w:p w14:paraId="776F6923" w14:textId="77777777" w:rsidR="00A1609F" w:rsidRPr="00A1609F" w:rsidRDefault="00A1609F" w:rsidP="00A1609F"/>
        </w:tc>
        <w:tc>
          <w:tcPr>
            <w:tcW w:w="6049" w:type="dxa"/>
            <w:gridSpan w:val="7"/>
            <w:shd w:val="clear" w:color="auto" w:fill="auto"/>
          </w:tcPr>
          <w:p w14:paraId="0821584F" w14:textId="77777777" w:rsidR="00A1609F" w:rsidRPr="00A1609F" w:rsidRDefault="00A1609F" w:rsidP="0057013F">
            <w:pPr>
              <w:jc w:val="left"/>
            </w:pPr>
          </w:p>
        </w:tc>
      </w:tr>
      <w:tr w:rsidR="00021963" w14:paraId="2BE7FF70" w14:textId="77777777" w:rsidTr="009B41EA">
        <w:trPr>
          <w:gridAfter w:val="1"/>
          <w:wAfter w:w="431" w:type="dxa"/>
        </w:trPr>
        <w:tc>
          <w:tcPr>
            <w:tcW w:w="828" w:type="dxa"/>
            <w:shd w:val="clear" w:color="auto" w:fill="auto"/>
          </w:tcPr>
          <w:p w14:paraId="3D836255" w14:textId="77777777" w:rsidR="00021963" w:rsidRDefault="00021963" w:rsidP="007B6972"/>
        </w:tc>
        <w:tc>
          <w:tcPr>
            <w:tcW w:w="2970" w:type="dxa"/>
            <w:gridSpan w:val="2"/>
            <w:shd w:val="clear" w:color="auto" w:fill="auto"/>
          </w:tcPr>
          <w:p w14:paraId="746037C3" w14:textId="77777777" w:rsidR="00021963" w:rsidRDefault="00021963" w:rsidP="007B6972">
            <w:r>
              <w:t>[Initial Payment Payer</w:t>
            </w:r>
            <w:r w:rsidR="00265807">
              <w:t>:</w:t>
            </w:r>
          </w:p>
        </w:tc>
        <w:tc>
          <w:tcPr>
            <w:tcW w:w="6049" w:type="dxa"/>
            <w:gridSpan w:val="7"/>
            <w:shd w:val="clear" w:color="auto" w:fill="auto"/>
          </w:tcPr>
          <w:p w14:paraId="2A481F5D" w14:textId="77777777" w:rsidR="00021963" w:rsidRPr="00830339" w:rsidRDefault="00021963" w:rsidP="007B6972">
            <w:pPr>
              <w:jc w:val="left"/>
            </w:pPr>
            <w:r w:rsidRPr="00830339">
              <w:t xml:space="preserve">[Party </w:t>
            </w:r>
            <w:proofErr w:type="gramStart"/>
            <w:r w:rsidRPr="00830339">
              <w:t>A][</w:t>
            </w:r>
            <w:proofErr w:type="gramEnd"/>
            <w:r w:rsidRPr="00830339">
              <w:t>Party B]</w:t>
            </w:r>
          </w:p>
        </w:tc>
      </w:tr>
      <w:tr w:rsidR="00021963" w14:paraId="2B49CC40" w14:textId="77777777" w:rsidTr="009B41EA">
        <w:trPr>
          <w:gridAfter w:val="1"/>
          <w:wAfter w:w="431" w:type="dxa"/>
        </w:trPr>
        <w:tc>
          <w:tcPr>
            <w:tcW w:w="828" w:type="dxa"/>
            <w:shd w:val="clear" w:color="auto" w:fill="auto"/>
          </w:tcPr>
          <w:p w14:paraId="7E3F3E8E" w14:textId="77777777" w:rsidR="00021963" w:rsidRDefault="00021963" w:rsidP="007B6972"/>
        </w:tc>
        <w:tc>
          <w:tcPr>
            <w:tcW w:w="2970" w:type="dxa"/>
            <w:gridSpan w:val="2"/>
            <w:shd w:val="clear" w:color="auto" w:fill="auto"/>
          </w:tcPr>
          <w:p w14:paraId="5B4FC9BE" w14:textId="77777777" w:rsidR="00021963" w:rsidRDefault="00021963" w:rsidP="007B6972"/>
        </w:tc>
        <w:tc>
          <w:tcPr>
            <w:tcW w:w="6049" w:type="dxa"/>
            <w:gridSpan w:val="7"/>
            <w:shd w:val="clear" w:color="auto" w:fill="auto"/>
          </w:tcPr>
          <w:p w14:paraId="1EFB571E" w14:textId="77777777" w:rsidR="00021963" w:rsidRPr="00830339" w:rsidRDefault="00021963" w:rsidP="007B6972">
            <w:pPr>
              <w:jc w:val="left"/>
            </w:pPr>
          </w:p>
        </w:tc>
      </w:tr>
      <w:tr w:rsidR="00021963" w14:paraId="21C9FB9D" w14:textId="77777777" w:rsidTr="009B41EA">
        <w:trPr>
          <w:gridAfter w:val="1"/>
          <w:wAfter w:w="431" w:type="dxa"/>
        </w:trPr>
        <w:tc>
          <w:tcPr>
            <w:tcW w:w="828" w:type="dxa"/>
            <w:shd w:val="clear" w:color="auto" w:fill="auto"/>
          </w:tcPr>
          <w:p w14:paraId="492D8F7D" w14:textId="77777777" w:rsidR="00021963" w:rsidRDefault="00021963" w:rsidP="007B6972"/>
        </w:tc>
        <w:tc>
          <w:tcPr>
            <w:tcW w:w="2970" w:type="dxa"/>
            <w:gridSpan w:val="2"/>
            <w:shd w:val="clear" w:color="auto" w:fill="auto"/>
          </w:tcPr>
          <w:p w14:paraId="73E678E3" w14:textId="77777777" w:rsidR="00021963" w:rsidRDefault="00021963" w:rsidP="007B6972">
            <w:r>
              <w:t>Initial Payment Amount</w:t>
            </w:r>
            <w:r w:rsidR="00265807">
              <w:t>:</w:t>
            </w:r>
          </w:p>
        </w:tc>
        <w:tc>
          <w:tcPr>
            <w:tcW w:w="6049" w:type="dxa"/>
            <w:gridSpan w:val="7"/>
            <w:shd w:val="clear" w:color="auto" w:fill="auto"/>
          </w:tcPr>
          <w:p w14:paraId="6BB88B6E" w14:textId="77777777" w:rsidR="00021963" w:rsidRPr="00830339" w:rsidRDefault="00021963" w:rsidP="007B6972">
            <w:pPr>
              <w:jc w:val="left"/>
            </w:pPr>
            <w:r>
              <w:t>[</w:t>
            </w:r>
            <w:r>
              <w:tab/>
              <w:t>]</w:t>
            </w:r>
          </w:p>
        </w:tc>
      </w:tr>
      <w:tr w:rsidR="00021963" w14:paraId="0F999E68" w14:textId="77777777" w:rsidTr="009B41EA">
        <w:trPr>
          <w:gridAfter w:val="1"/>
          <w:wAfter w:w="431" w:type="dxa"/>
        </w:trPr>
        <w:tc>
          <w:tcPr>
            <w:tcW w:w="828" w:type="dxa"/>
            <w:shd w:val="clear" w:color="auto" w:fill="auto"/>
          </w:tcPr>
          <w:p w14:paraId="5CC68B3A" w14:textId="77777777" w:rsidR="00021963" w:rsidRDefault="00021963" w:rsidP="007B6972"/>
        </w:tc>
        <w:tc>
          <w:tcPr>
            <w:tcW w:w="2970" w:type="dxa"/>
            <w:gridSpan w:val="2"/>
            <w:shd w:val="clear" w:color="auto" w:fill="auto"/>
          </w:tcPr>
          <w:p w14:paraId="47D81E11" w14:textId="77777777" w:rsidR="00021963" w:rsidRDefault="00021963" w:rsidP="007B6972"/>
        </w:tc>
        <w:tc>
          <w:tcPr>
            <w:tcW w:w="6049" w:type="dxa"/>
            <w:gridSpan w:val="7"/>
            <w:shd w:val="clear" w:color="auto" w:fill="auto"/>
          </w:tcPr>
          <w:p w14:paraId="49063E87" w14:textId="77777777" w:rsidR="00021963" w:rsidRPr="00830339" w:rsidRDefault="00021963" w:rsidP="007B6972">
            <w:pPr>
              <w:jc w:val="left"/>
            </w:pPr>
          </w:p>
        </w:tc>
      </w:tr>
      <w:tr w:rsidR="00021963" w14:paraId="5ED4398C" w14:textId="77777777" w:rsidTr="009B41EA">
        <w:trPr>
          <w:gridAfter w:val="1"/>
          <w:wAfter w:w="431" w:type="dxa"/>
        </w:trPr>
        <w:tc>
          <w:tcPr>
            <w:tcW w:w="828" w:type="dxa"/>
            <w:shd w:val="clear" w:color="auto" w:fill="auto"/>
          </w:tcPr>
          <w:p w14:paraId="135EBBB3" w14:textId="77777777" w:rsidR="00021963" w:rsidRDefault="00021963" w:rsidP="007B6972"/>
        </w:tc>
        <w:tc>
          <w:tcPr>
            <w:tcW w:w="2970" w:type="dxa"/>
            <w:gridSpan w:val="2"/>
            <w:shd w:val="clear" w:color="auto" w:fill="auto"/>
          </w:tcPr>
          <w:p w14:paraId="3453732E" w14:textId="77777777" w:rsidR="00021963" w:rsidRDefault="00021963" w:rsidP="007B6972">
            <w:r>
              <w:t>Initial Payment Date</w:t>
            </w:r>
            <w:r w:rsidR="00265807">
              <w:t>:</w:t>
            </w:r>
            <w:r w:rsidR="00B26818">
              <w:rPr>
                <w:rStyle w:val="FootnoteReference"/>
              </w:rPr>
              <w:footnoteReference w:id="11"/>
            </w:r>
          </w:p>
        </w:tc>
        <w:tc>
          <w:tcPr>
            <w:tcW w:w="6049" w:type="dxa"/>
            <w:gridSpan w:val="7"/>
            <w:shd w:val="clear" w:color="auto" w:fill="auto"/>
          </w:tcPr>
          <w:p w14:paraId="00768B8C" w14:textId="77777777" w:rsidR="00021963" w:rsidRPr="00830339" w:rsidRDefault="00021963" w:rsidP="007B6972">
            <w:pPr>
              <w:jc w:val="left"/>
            </w:pPr>
            <w:r>
              <w:t>[</w:t>
            </w:r>
            <w:r>
              <w:tab/>
              <w:t>]]</w:t>
            </w:r>
          </w:p>
        </w:tc>
      </w:tr>
      <w:tr w:rsidR="00021963" w:rsidRPr="00A1609F" w14:paraId="70095653" w14:textId="77777777" w:rsidTr="009B41EA">
        <w:trPr>
          <w:gridAfter w:val="1"/>
          <w:wAfter w:w="431" w:type="dxa"/>
        </w:trPr>
        <w:tc>
          <w:tcPr>
            <w:tcW w:w="828" w:type="dxa"/>
            <w:shd w:val="clear" w:color="auto" w:fill="auto"/>
          </w:tcPr>
          <w:p w14:paraId="0EB098D7" w14:textId="77777777" w:rsidR="00021963" w:rsidRPr="00A1609F" w:rsidRDefault="00021963" w:rsidP="00A1609F"/>
        </w:tc>
        <w:tc>
          <w:tcPr>
            <w:tcW w:w="2970" w:type="dxa"/>
            <w:gridSpan w:val="2"/>
            <w:shd w:val="clear" w:color="auto" w:fill="auto"/>
          </w:tcPr>
          <w:p w14:paraId="27E41B0B" w14:textId="77777777" w:rsidR="00021963" w:rsidRDefault="00021963" w:rsidP="00A1609F"/>
        </w:tc>
        <w:tc>
          <w:tcPr>
            <w:tcW w:w="6049" w:type="dxa"/>
            <w:gridSpan w:val="7"/>
            <w:shd w:val="clear" w:color="auto" w:fill="auto"/>
          </w:tcPr>
          <w:p w14:paraId="74EE2B8A" w14:textId="77777777" w:rsidR="00021963" w:rsidRPr="00A1609F" w:rsidRDefault="00021963" w:rsidP="0057013F">
            <w:pPr>
              <w:jc w:val="left"/>
            </w:pPr>
          </w:p>
        </w:tc>
      </w:tr>
      <w:tr w:rsidR="00A1609F" w:rsidRPr="00A1609F" w14:paraId="4B1439F7" w14:textId="77777777" w:rsidTr="009B41EA">
        <w:trPr>
          <w:gridAfter w:val="1"/>
          <w:wAfter w:w="431" w:type="dxa"/>
        </w:trPr>
        <w:tc>
          <w:tcPr>
            <w:tcW w:w="828" w:type="dxa"/>
            <w:shd w:val="clear" w:color="auto" w:fill="auto"/>
          </w:tcPr>
          <w:p w14:paraId="31419E79" w14:textId="77777777" w:rsidR="00A1609F" w:rsidRPr="00A1609F" w:rsidRDefault="00A1609F" w:rsidP="00A1609F"/>
        </w:tc>
        <w:tc>
          <w:tcPr>
            <w:tcW w:w="2970" w:type="dxa"/>
            <w:gridSpan w:val="2"/>
            <w:shd w:val="clear" w:color="auto" w:fill="auto"/>
          </w:tcPr>
          <w:p w14:paraId="3D694639" w14:textId="77777777" w:rsidR="00A1609F" w:rsidRDefault="00A1609F" w:rsidP="00A1609F">
            <w:r>
              <w:t>[Fixed Rate Payer</w:t>
            </w:r>
          </w:p>
          <w:p w14:paraId="0AB7D060" w14:textId="77777777" w:rsidR="00A1609F" w:rsidRPr="00A1609F" w:rsidRDefault="005A401F" w:rsidP="00A1609F">
            <w:r>
              <w:t>Calculation Amount:</w:t>
            </w:r>
            <w:r>
              <w:rPr>
                <w:rStyle w:val="FootnoteReference"/>
              </w:rPr>
              <w:footnoteReference w:id="12"/>
            </w:r>
          </w:p>
        </w:tc>
        <w:tc>
          <w:tcPr>
            <w:tcW w:w="6049" w:type="dxa"/>
            <w:gridSpan w:val="7"/>
            <w:shd w:val="clear" w:color="auto" w:fill="auto"/>
          </w:tcPr>
          <w:p w14:paraId="48C1BA48" w14:textId="77777777" w:rsidR="00A1609F" w:rsidRPr="00A1609F" w:rsidRDefault="00A1609F" w:rsidP="0057013F">
            <w:pPr>
              <w:jc w:val="left"/>
            </w:pPr>
            <w:r w:rsidRPr="00A1609F">
              <w:t>[</w:t>
            </w:r>
            <w:r w:rsidRPr="00A1609F">
              <w:tab/>
            </w:r>
            <w:r w:rsidR="005A401F" w:rsidRPr="00A1609F">
              <w:tab/>
            </w:r>
            <w:r w:rsidRPr="00A1609F">
              <w:t>]</w:t>
            </w:r>
            <w:r w:rsidR="005A401F">
              <w:t>]</w:t>
            </w:r>
          </w:p>
        </w:tc>
      </w:tr>
      <w:tr w:rsidR="00A1609F" w:rsidRPr="00A1609F" w14:paraId="143A9371" w14:textId="77777777" w:rsidTr="009B41EA">
        <w:trPr>
          <w:gridAfter w:val="1"/>
          <w:wAfter w:w="431" w:type="dxa"/>
        </w:trPr>
        <w:tc>
          <w:tcPr>
            <w:tcW w:w="828" w:type="dxa"/>
            <w:shd w:val="clear" w:color="auto" w:fill="auto"/>
          </w:tcPr>
          <w:p w14:paraId="6200A274" w14:textId="77777777" w:rsidR="00A1609F" w:rsidRPr="00A1609F" w:rsidRDefault="00A1609F" w:rsidP="00A1609F"/>
        </w:tc>
        <w:tc>
          <w:tcPr>
            <w:tcW w:w="2970" w:type="dxa"/>
            <w:gridSpan w:val="2"/>
            <w:shd w:val="clear" w:color="auto" w:fill="auto"/>
          </w:tcPr>
          <w:p w14:paraId="4D65214B" w14:textId="77777777" w:rsidR="00A1609F" w:rsidRPr="00A1609F" w:rsidRDefault="00A1609F" w:rsidP="00A1609F"/>
        </w:tc>
        <w:tc>
          <w:tcPr>
            <w:tcW w:w="6049" w:type="dxa"/>
            <w:gridSpan w:val="7"/>
            <w:shd w:val="clear" w:color="auto" w:fill="auto"/>
          </w:tcPr>
          <w:p w14:paraId="3BBB1C54" w14:textId="77777777" w:rsidR="00A1609F" w:rsidRPr="00A1609F" w:rsidRDefault="00A1609F" w:rsidP="0057013F">
            <w:pPr>
              <w:jc w:val="left"/>
            </w:pPr>
          </w:p>
        </w:tc>
      </w:tr>
      <w:tr w:rsidR="00A1609F" w:rsidRPr="00A1609F" w14:paraId="5BC26F62" w14:textId="77777777" w:rsidTr="009B41EA">
        <w:trPr>
          <w:gridAfter w:val="1"/>
          <w:wAfter w:w="431" w:type="dxa"/>
        </w:trPr>
        <w:tc>
          <w:tcPr>
            <w:tcW w:w="828" w:type="dxa"/>
            <w:shd w:val="clear" w:color="auto" w:fill="auto"/>
          </w:tcPr>
          <w:p w14:paraId="2637101F" w14:textId="77777777" w:rsidR="00A1609F" w:rsidRPr="00A1609F" w:rsidRDefault="00A1609F" w:rsidP="00A1609F"/>
        </w:tc>
        <w:tc>
          <w:tcPr>
            <w:tcW w:w="2970" w:type="dxa"/>
            <w:gridSpan w:val="2"/>
            <w:shd w:val="clear" w:color="auto" w:fill="auto"/>
          </w:tcPr>
          <w:p w14:paraId="29724656" w14:textId="77777777" w:rsidR="00A1609F" w:rsidRDefault="00A1609F" w:rsidP="00A1609F">
            <w:r>
              <w:t>[Fixed Rate Payer Period End</w:t>
            </w:r>
          </w:p>
          <w:p w14:paraId="20011940" w14:textId="77777777" w:rsidR="00A1609F" w:rsidRPr="00A1609F" w:rsidRDefault="005A401F" w:rsidP="00A1609F">
            <w:r>
              <w:t>Date:</w:t>
            </w:r>
            <w:r>
              <w:rPr>
                <w:rStyle w:val="FootnoteReference"/>
              </w:rPr>
              <w:footnoteReference w:id="13"/>
            </w:r>
          </w:p>
        </w:tc>
        <w:tc>
          <w:tcPr>
            <w:tcW w:w="6049" w:type="dxa"/>
            <w:gridSpan w:val="7"/>
            <w:shd w:val="clear" w:color="auto" w:fill="auto"/>
          </w:tcPr>
          <w:p w14:paraId="65327514" w14:textId="77777777" w:rsidR="00A1609F" w:rsidRPr="00A1609F" w:rsidRDefault="00A1609F" w:rsidP="0057013F">
            <w:pPr>
              <w:jc w:val="left"/>
            </w:pPr>
            <w:r w:rsidRPr="00A1609F">
              <w:t>[</w:t>
            </w:r>
            <w:r w:rsidR="005A401F" w:rsidRPr="00A1609F">
              <w:tab/>
            </w:r>
            <w:r w:rsidR="005A401F" w:rsidRPr="00A1609F">
              <w:tab/>
            </w:r>
            <w:r w:rsidR="005A401F">
              <w:t>]]</w:t>
            </w:r>
          </w:p>
        </w:tc>
      </w:tr>
      <w:tr w:rsidR="00A1609F" w:rsidRPr="00A1609F" w14:paraId="6F8FA888" w14:textId="77777777" w:rsidTr="009B41EA">
        <w:trPr>
          <w:gridAfter w:val="1"/>
          <w:wAfter w:w="431" w:type="dxa"/>
        </w:trPr>
        <w:tc>
          <w:tcPr>
            <w:tcW w:w="828" w:type="dxa"/>
            <w:shd w:val="clear" w:color="auto" w:fill="auto"/>
          </w:tcPr>
          <w:p w14:paraId="4D37EAC0" w14:textId="77777777" w:rsidR="00A1609F" w:rsidRPr="00A1609F" w:rsidRDefault="00A1609F" w:rsidP="00A1609F"/>
        </w:tc>
        <w:tc>
          <w:tcPr>
            <w:tcW w:w="2970" w:type="dxa"/>
            <w:gridSpan w:val="2"/>
            <w:shd w:val="clear" w:color="auto" w:fill="auto"/>
          </w:tcPr>
          <w:p w14:paraId="7535B405" w14:textId="77777777" w:rsidR="00A1609F" w:rsidRPr="00A1609F" w:rsidRDefault="00A1609F" w:rsidP="00A1609F"/>
        </w:tc>
        <w:tc>
          <w:tcPr>
            <w:tcW w:w="6049" w:type="dxa"/>
            <w:gridSpan w:val="7"/>
            <w:shd w:val="clear" w:color="auto" w:fill="auto"/>
          </w:tcPr>
          <w:p w14:paraId="28480FB7" w14:textId="77777777" w:rsidR="00A1609F" w:rsidRPr="00A1609F" w:rsidRDefault="00A1609F" w:rsidP="0057013F">
            <w:pPr>
              <w:jc w:val="left"/>
            </w:pPr>
          </w:p>
        </w:tc>
      </w:tr>
      <w:tr w:rsidR="00A1609F" w:rsidRPr="00A1609F" w14:paraId="14A33D2D" w14:textId="77777777" w:rsidTr="009B41EA">
        <w:trPr>
          <w:gridAfter w:val="1"/>
          <w:wAfter w:w="431" w:type="dxa"/>
        </w:trPr>
        <w:tc>
          <w:tcPr>
            <w:tcW w:w="828" w:type="dxa"/>
            <w:shd w:val="clear" w:color="auto" w:fill="auto"/>
          </w:tcPr>
          <w:p w14:paraId="75416D6D" w14:textId="77777777" w:rsidR="00A1609F" w:rsidRPr="00A1609F" w:rsidRDefault="00A1609F" w:rsidP="00A1609F"/>
        </w:tc>
        <w:tc>
          <w:tcPr>
            <w:tcW w:w="2970" w:type="dxa"/>
            <w:gridSpan w:val="2"/>
            <w:shd w:val="clear" w:color="auto" w:fill="auto"/>
          </w:tcPr>
          <w:p w14:paraId="6A0FF0E5" w14:textId="77777777" w:rsidR="00A1609F" w:rsidRDefault="00A1609F" w:rsidP="00A1609F">
            <w:r>
              <w:t>Fixed Rate Payer Payment</w:t>
            </w:r>
          </w:p>
          <w:p w14:paraId="00997C9A" w14:textId="77777777" w:rsidR="00A1609F" w:rsidRPr="00A1609F" w:rsidRDefault="00A1609F" w:rsidP="00A1609F">
            <w:r>
              <w:t>Date[s]:</w:t>
            </w:r>
          </w:p>
        </w:tc>
        <w:tc>
          <w:tcPr>
            <w:tcW w:w="6049" w:type="dxa"/>
            <w:gridSpan w:val="7"/>
            <w:shd w:val="clear" w:color="auto" w:fill="auto"/>
          </w:tcPr>
          <w:p w14:paraId="1B4DD9A5" w14:textId="77777777" w:rsidR="00A1609F" w:rsidRPr="00A1609F" w:rsidRDefault="00A1609F" w:rsidP="0057013F">
            <w:pPr>
              <w:jc w:val="left"/>
            </w:pPr>
            <w:proofErr w:type="gramStart"/>
            <w:r w:rsidRPr="00A1609F">
              <w:t>[</w:t>
            </w:r>
            <w:r w:rsidR="005A401F">
              <w:t xml:space="preserve">  ]</w:t>
            </w:r>
            <w:proofErr w:type="gramEnd"/>
            <w:r w:rsidR="005A401F">
              <w:t>, [  ], [  ] and [  ]]</w:t>
            </w:r>
          </w:p>
        </w:tc>
      </w:tr>
      <w:tr w:rsidR="00A1609F" w:rsidRPr="00A1609F" w14:paraId="1E7F3849" w14:textId="77777777" w:rsidTr="009B41EA">
        <w:trPr>
          <w:gridAfter w:val="1"/>
          <w:wAfter w:w="431" w:type="dxa"/>
        </w:trPr>
        <w:tc>
          <w:tcPr>
            <w:tcW w:w="828" w:type="dxa"/>
            <w:shd w:val="clear" w:color="auto" w:fill="auto"/>
          </w:tcPr>
          <w:p w14:paraId="556EA919" w14:textId="77777777" w:rsidR="00A1609F" w:rsidRPr="00A1609F" w:rsidRDefault="00A1609F" w:rsidP="00A1609F"/>
        </w:tc>
        <w:tc>
          <w:tcPr>
            <w:tcW w:w="2970" w:type="dxa"/>
            <w:gridSpan w:val="2"/>
            <w:shd w:val="clear" w:color="auto" w:fill="auto"/>
          </w:tcPr>
          <w:p w14:paraId="1159F9B1" w14:textId="77777777" w:rsidR="00A1609F" w:rsidRPr="00A1609F" w:rsidRDefault="00A1609F" w:rsidP="00A1609F"/>
        </w:tc>
        <w:tc>
          <w:tcPr>
            <w:tcW w:w="6049" w:type="dxa"/>
            <w:gridSpan w:val="7"/>
            <w:shd w:val="clear" w:color="auto" w:fill="auto"/>
          </w:tcPr>
          <w:p w14:paraId="43CCAFC0" w14:textId="77777777" w:rsidR="00A1609F" w:rsidRPr="00A1609F" w:rsidRDefault="00A1609F" w:rsidP="0057013F">
            <w:pPr>
              <w:jc w:val="left"/>
            </w:pPr>
          </w:p>
        </w:tc>
      </w:tr>
      <w:tr w:rsidR="00A1609F" w:rsidRPr="00A1609F" w14:paraId="71A74D04" w14:textId="77777777" w:rsidTr="009B41EA">
        <w:trPr>
          <w:gridAfter w:val="1"/>
          <w:wAfter w:w="431" w:type="dxa"/>
        </w:trPr>
        <w:tc>
          <w:tcPr>
            <w:tcW w:w="828" w:type="dxa"/>
            <w:shd w:val="clear" w:color="auto" w:fill="auto"/>
          </w:tcPr>
          <w:p w14:paraId="119F12B4" w14:textId="77777777" w:rsidR="00A1609F" w:rsidRPr="00A1609F" w:rsidRDefault="00A1609F" w:rsidP="00A1609F"/>
        </w:tc>
        <w:tc>
          <w:tcPr>
            <w:tcW w:w="2970" w:type="dxa"/>
            <w:gridSpan w:val="2"/>
            <w:shd w:val="clear" w:color="auto" w:fill="auto"/>
          </w:tcPr>
          <w:p w14:paraId="1E9D3020" w14:textId="77777777" w:rsidR="00A1609F" w:rsidRPr="00A1609F" w:rsidRDefault="00A1609F" w:rsidP="00A1609F">
            <w:r w:rsidRPr="00A1609F">
              <w:t>[Fixed Rate:</w:t>
            </w:r>
          </w:p>
        </w:tc>
        <w:tc>
          <w:tcPr>
            <w:tcW w:w="6049" w:type="dxa"/>
            <w:gridSpan w:val="7"/>
            <w:shd w:val="clear" w:color="auto" w:fill="auto"/>
          </w:tcPr>
          <w:p w14:paraId="0F4BFFF7" w14:textId="77777777" w:rsidR="00A1609F" w:rsidRPr="00A1609F" w:rsidRDefault="00A1609F" w:rsidP="0057013F">
            <w:pPr>
              <w:jc w:val="left"/>
            </w:pPr>
            <w:r w:rsidRPr="00A1609F">
              <w:t>[</w:t>
            </w:r>
            <w:r w:rsidRPr="00A1609F">
              <w:tab/>
            </w:r>
            <w:r w:rsidR="005A401F" w:rsidRPr="00A1609F">
              <w:tab/>
            </w:r>
            <w:r w:rsidRPr="00A1609F">
              <w:t>]</w:t>
            </w:r>
            <w:r w:rsidR="005A401F">
              <w:t>]</w:t>
            </w:r>
            <w:r w:rsidR="005A401F">
              <w:rPr>
                <w:rStyle w:val="FootnoteReference"/>
              </w:rPr>
              <w:footnoteReference w:id="14"/>
            </w:r>
          </w:p>
        </w:tc>
      </w:tr>
      <w:tr w:rsidR="00A1609F" w:rsidRPr="00A1609F" w14:paraId="665909CE" w14:textId="77777777" w:rsidTr="009B41EA">
        <w:trPr>
          <w:gridAfter w:val="1"/>
          <w:wAfter w:w="431" w:type="dxa"/>
        </w:trPr>
        <w:tc>
          <w:tcPr>
            <w:tcW w:w="828" w:type="dxa"/>
            <w:shd w:val="clear" w:color="auto" w:fill="auto"/>
          </w:tcPr>
          <w:p w14:paraId="3A428BB0" w14:textId="77777777" w:rsidR="00A1609F" w:rsidRPr="00A1609F" w:rsidRDefault="00A1609F" w:rsidP="00A1609F"/>
        </w:tc>
        <w:tc>
          <w:tcPr>
            <w:tcW w:w="2970" w:type="dxa"/>
            <w:gridSpan w:val="2"/>
            <w:shd w:val="clear" w:color="auto" w:fill="auto"/>
          </w:tcPr>
          <w:p w14:paraId="25F5B4E2" w14:textId="77777777" w:rsidR="00A1609F" w:rsidRPr="00A1609F" w:rsidRDefault="00A1609F" w:rsidP="00A1609F"/>
        </w:tc>
        <w:tc>
          <w:tcPr>
            <w:tcW w:w="6049" w:type="dxa"/>
            <w:gridSpan w:val="7"/>
            <w:shd w:val="clear" w:color="auto" w:fill="auto"/>
          </w:tcPr>
          <w:p w14:paraId="5E2902B0" w14:textId="77777777" w:rsidR="00A1609F" w:rsidRPr="00A1609F" w:rsidRDefault="00A1609F" w:rsidP="0057013F">
            <w:pPr>
              <w:jc w:val="left"/>
            </w:pPr>
          </w:p>
        </w:tc>
      </w:tr>
      <w:tr w:rsidR="00A1609F" w:rsidRPr="00A1609F" w14:paraId="50266AF1" w14:textId="77777777" w:rsidTr="009B41EA">
        <w:trPr>
          <w:gridAfter w:val="1"/>
          <w:wAfter w:w="431" w:type="dxa"/>
        </w:trPr>
        <w:tc>
          <w:tcPr>
            <w:tcW w:w="828" w:type="dxa"/>
            <w:shd w:val="clear" w:color="auto" w:fill="auto"/>
          </w:tcPr>
          <w:p w14:paraId="00DA04F2" w14:textId="77777777" w:rsidR="00A1609F" w:rsidRPr="00A1609F" w:rsidRDefault="00A1609F" w:rsidP="00A1609F"/>
        </w:tc>
        <w:tc>
          <w:tcPr>
            <w:tcW w:w="2970" w:type="dxa"/>
            <w:gridSpan w:val="2"/>
            <w:shd w:val="clear" w:color="auto" w:fill="auto"/>
          </w:tcPr>
          <w:p w14:paraId="46FC7AFA" w14:textId="77777777" w:rsidR="00A1609F" w:rsidRDefault="00A1609F" w:rsidP="00A1609F">
            <w:r>
              <w:t>[Fixed Rate Day Count</w:t>
            </w:r>
          </w:p>
          <w:p w14:paraId="5F06921A" w14:textId="77777777" w:rsidR="00A1609F" w:rsidRPr="00A1609F" w:rsidRDefault="005A401F" w:rsidP="00A1609F">
            <w:r>
              <w:t>Fraction:</w:t>
            </w:r>
            <w:r>
              <w:rPr>
                <w:rStyle w:val="FootnoteReference"/>
              </w:rPr>
              <w:footnoteReference w:id="15"/>
            </w:r>
          </w:p>
        </w:tc>
        <w:tc>
          <w:tcPr>
            <w:tcW w:w="6049" w:type="dxa"/>
            <w:gridSpan w:val="7"/>
            <w:shd w:val="clear" w:color="auto" w:fill="auto"/>
          </w:tcPr>
          <w:p w14:paraId="1A1FC71D" w14:textId="77777777" w:rsidR="00A1609F" w:rsidRPr="00A1609F" w:rsidRDefault="00A1609F" w:rsidP="0057013F">
            <w:pPr>
              <w:jc w:val="left"/>
            </w:pPr>
            <w:r w:rsidRPr="00A1609F">
              <w:t>[</w:t>
            </w:r>
            <w:r w:rsidRPr="00A1609F">
              <w:tab/>
            </w:r>
            <w:r w:rsidR="005A401F" w:rsidRPr="00A1609F">
              <w:tab/>
            </w:r>
            <w:r w:rsidRPr="00A1609F">
              <w:t>]</w:t>
            </w:r>
            <w:r w:rsidR="005A401F">
              <w:t>]</w:t>
            </w:r>
          </w:p>
        </w:tc>
      </w:tr>
      <w:tr w:rsidR="00A1609F" w:rsidRPr="00A1609F" w14:paraId="09A6352D" w14:textId="77777777" w:rsidTr="009B41EA">
        <w:trPr>
          <w:gridAfter w:val="1"/>
          <w:wAfter w:w="431" w:type="dxa"/>
        </w:trPr>
        <w:tc>
          <w:tcPr>
            <w:tcW w:w="828" w:type="dxa"/>
            <w:shd w:val="clear" w:color="auto" w:fill="auto"/>
          </w:tcPr>
          <w:p w14:paraId="6CE17D5C" w14:textId="77777777" w:rsidR="00A1609F" w:rsidRPr="00A1609F" w:rsidRDefault="00A1609F" w:rsidP="00A1609F"/>
        </w:tc>
        <w:tc>
          <w:tcPr>
            <w:tcW w:w="2970" w:type="dxa"/>
            <w:gridSpan w:val="2"/>
            <w:shd w:val="clear" w:color="auto" w:fill="auto"/>
          </w:tcPr>
          <w:p w14:paraId="21931C26" w14:textId="77777777" w:rsidR="00A1609F" w:rsidRPr="00A1609F" w:rsidRDefault="00A1609F" w:rsidP="00A1609F"/>
        </w:tc>
        <w:tc>
          <w:tcPr>
            <w:tcW w:w="6049" w:type="dxa"/>
            <w:gridSpan w:val="7"/>
            <w:shd w:val="clear" w:color="auto" w:fill="auto"/>
          </w:tcPr>
          <w:p w14:paraId="23AB9CAC" w14:textId="77777777" w:rsidR="00A1609F" w:rsidRPr="00A1609F" w:rsidRDefault="00A1609F" w:rsidP="0057013F">
            <w:pPr>
              <w:jc w:val="left"/>
            </w:pPr>
          </w:p>
        </w:tc>
      </w:tr>
      <w:tr w:rsidR="00A1609F" w:rsidRPr="00A1609F" w14:paraId="658A0E70" w14:textId="77777777" w:rsidTr="009B41EA">
        <w:trPr>
          <w:gridAfter w:val="1"/>
          <w:wAfter w:w="431" w:type="dxa"/>
        </w:trPr>
        <w:tc>
          <w:tcPr>
            <w:tcW w:w="828" w:type="dxa"/>
            <w:shd w:val="clear" w:color="auto" w:fill="auto"/>
          </w:tcPr>
          <w:p w14:paraId="4852A5C9" w14:textId="77777777" w:rsidR="00A1609F" w:rsidRPr="00A1609F" w:rsidRDefault="00A1609F" w:rsidP="00A1609F"/>
        </w:tc>
        <w:tc>
          <w:tcPr>
            <w:tcW w:w="2970" w:type="dxa"/>
            <w:gridSpan w:val="2"/>
            <w:shd w:val="clear" w:color="auto" w:fill="auto"/>
          </w:tcPr>
          <w:p w14:paraId="25AEF0D4" w14:textId="77777777" w:rsidR="00A1609F" w:rsidRPr="00A1609F" w:rsidRDefault="005A401F" w:rsidP="00A1609F">
            <w:r w:rsidRPr="005A401F">
              <w:t>[Fixed Amount:</w:t>
            </w:r>
          </w:p>
        </w:tc>
        <w:tc>
          <w:tcPr>
            <w:tcW w:w="6049" w:type="dxa"/>
            <w:gridSpan w:val="7"/>
            <w:shd w:val="clear" w:color="auto" w:fill="auto"/>
          </w:tcPr>
          <w:p w14:paraId="4359C291" w14:textId="77777777" w:rsidR="00A1609F" w:rsidRPr="00A1609F" w:rsidRDefault="00A1609F" w:rsidP="0057013F">
            <w:pPr>
              <w:jc w:val="left"/>
            </w:pPr>
            <w:r w:rsidRPr="00A1609F">
              <w:t>[</w:t>
            </w:r>
            <w:r w:rsidRPr="00A1609F">
              <w:tab/>
            </w:r>
            <w:r w:rsidR="005A401F" w:rsidRPr="00A1609F">
              <w:tab/>
            </w:r>
            <w:r w:rsidRPr="00A1609F">
              <w:t>]</w:t>
            </w:r>
            <w:r w:rsidR="005A401F">
              <w:t>]</w:t>
            </w:r>
          </w:p>
        </w:tc>
      </w:tr>
      <w:tr w:rsidR="00A1609F" w:rsidRPr="00A1609F" w14:paraId="7DC06D2A" w14:textId="77777777" w:rsidTr="009B41EA">
        <w:trPr>
          <w:gridAfter w:val="1"/>
          <w:wAfter w:w="431" w:type="dxa"/>
        </w:trPr>
        <w:tc>
          <w:tcPr>
            <w:tcW w:w="828" w:type="dxa"/>
            <w:shd w:val="clear" w:color="auto" w:fill="auto"/>
          </w:tcPr>
          <w:p w14:paraId="7C58CFC0" w14:textId="77777777" w:rsidR="00A1609F" w:rsidRPr="00A1609F" w:rsidRDefault="00A1609F" w:rsidP="00A1609F"/>
        </w:tc>
        <w:tc>
          <w:tcPr>
            <w:tcW w:w="2970" w:type="dxa"/>
            <w:gridSpan w:val="2"/>
            <w:shd w:val="clear" w:color="auto" w:fill="auto"/>
          </w:tcPr>
          <w:p w14:paraId="7626FC9F" w14:textId="77777777" w:rsidR="00A1609F" w:rsidRPr="00A1609F" w:rsidRDefault="00A1609F" w:rsidP="00A1609F"/>
        </w:tc>
        <w:tc>
          <w:tcPr>
            <w:tcW w:w="6049" w:type="dxa"/>
            <w:gridSpan w:val="7"/>
            <w:shd w:val="clear" w:color="auto" w:fill="auto"/>
          </w:tcPr>
          <w:p w14:paraId="50B653FA" w14:textId="77777777" w:rsidR="00A1609F" w:rsidRPr="00A1609F" w:rsidRDefault="00A1609F" w:rsidP="0057013F">
            <w:pPr>
              <w:jc w:val="left"/>
            </w:pPr>
          </w:p>
        </w:tc>
      </w:tr>
      <w:tr w:rsidR="00A1609F" w:rsidRPr="00A1609F" w14:paraId="18D20AF2" w14:textId="77777777" w:rsidTr="009B41EA">
        <w:trPr>
          <w:gridAfter w:val="1"/>
          <w:wAfter w:w="431" w:type="dxa"/>
        </w:trPr>
        <w:tc>
          <w:tcPr>
            <w:tcW w:w="828" w:type="dxa"/>
            <w:shd w:val="clear" w:color="auto" w:fill="auto"/>
          </w:tcPr>
          <w:p w14:paraId="5A28F22C" w14:textId="77777777" w:rsidR="00A1609F" w:rsidRPr="00A1609F" w:rsidRDefault="005A401F" w:rsidP="00A1609F">
            <w:r>
              <w:t>3.</w:t>
            </w:r>
          </w:p>
        </w:tc>
        <w:tc>
          <w:tcPr>
            <w:tcW w:w="2970" w:type="dxa"/>
            <w:gridSpan w:val="2"/>
            <w:shd w:val="clear" w:color="auto" w:fill="auto"/>
          </w:tcPr>
          <w:p w14:paraId="6FDF5D05" w14:textId="77777777" w:rsidR="00A1609F" w:rsidRPr="00A1609F" w:rsidRDefault="005A401F" w:rsidP="00A1609F">
            <w:r>
              <w:t>Floating Payment:</w:t>
            </w:r>
          </w:p>
        </w:tc>
        <w:tc>
          <w:tcPr>
            <w:tcW w:w="6049" w:type="dxa"/>
            <w:gridSpan w:val="7"/>
            <w:shd w:val="clear" w:color="auto" w:fill="auto"/>
          </w:tcPr>
          <w:p w14:paraId="67007D41" w14:textId="77777777" w:rsidR="00A1609F" w:rsidRPr="00A1609F" w:rsidRDefault="00A1609F" w:rsidP="0057013F">
            <w:pPr>
              <w:jc w:val="left"/>
            </w:pPr>
          </w:p>
        </w:tc>
      </w:tr>
      <w:tr w:rsidR="00A1609F" w:rsidRPr="00A1609F" w14:paraId="2A6B2110" w14:textId="77777777" w:rsidTr="009B41EA">
        <w:trPr>
          <w:gridAfter w:val="1"/>
          <w:wAfter w:w="431" w:type="dxa"/>
        </w:trPr>
        <w:tc>
          <w:tcPr>
            <w:tcW w:w="828" w:type="dxa"/>
            <w:shd w:val="clear" w:color="auto" w:fill="auto"/>
          </w:tcPr>
          <w:p w14:paraId="4CFAA1B5" w14:textId="77777777" w:rsidR="00A1609F" w:rsidRPr="00A1609F" w:rsidRDefault="00A1609F" w:rsidP="00A1609F"/>
        </w:tc>
        <w:tc>
          <w:tcPr>
            <w:tcW w:w="2970" w:type="dxa"/>
            <w:gridSpan w:val="2"/>
            <w:shd w:val="clear" w:color="auto" w:fill="auto"/>
          </w:tcPr>
          <w:p w14:paraId="461A74A5" w14:textId="77777777" w:rsidR="00A1609F" w:rsidRPr="00A1609F" w:rsidRDefault="00A1609F" w:rsidP="00A1609F"/>
        </w:tc>
        <w:tc>
          <w:tcPr>
            <w:tcW w:w="6049" w:type="dxa"/>
            <w:gridSpan w:val="7"/>
            <w:shd w:val="clear" w:color="auto" w:fill="auto"/>
          </w:tcPr>
          <w:p w14:paraId="7FF9BA40" w14:textId="77777777" w:rsidR="00A1609F" w:rsidRPr="00A1609F" w:rsidRDefault="00A1609F" w:rsidP="0057013F">
            <w:pPr>
              <w:jc w:val="left"/>
            </w:pPr>
          </w:p>
        </w:tc>
      </w:tr>
      <w:tr w:rsidR="00A1609F" w:rsidRPr="00A1609F" w14:paraId="2C4AEB2D" w14:textId="77777777" w:rsidTr="009B41EA">
        <w:trPr>
          <w:gridAfter w:val="1"/>
          <w:wAfter w:w="431" w:type="dxa"/>
        </w:trPr>
        <w:tc>
          <w:tcPr>
            <w:tcW w:w="828" w:type="dxa"/>
            <w:shd w:val="clear" w:color="auto" w:fill="auto"/>
          </w:tcPr>
          <w:p w14:paraId="6AE0275F" w14:textId="77777777" w:rsidR="00A1609F" w:rsidRPr="00A1609F" w:rsidRDefault="00A1609F" w:rsidP="00A1609F"/>
        </w:tc>
        <w:tc>
          <w:tcPr>
            <w:tcW w:w="2970" w:type="dxa"/>
            <w:gridSpan w:val="2"/>
            <w:shd w:val="clear" w:color="auto" w:fill="auto"/>
          </w:tcPr>
          <w:p w14:paraId="34534912" w14:textId="77777777" w:rsidR="005A401F" w:rsidRDefault="005A401F" w:rsidP="005A401F">
            <w:r>
              <w:t>Floating Rate Payer</w:t>
            </w:r>
          </w:p>
          <w:p w14:paraId="7A26FE31" w14:textId="77777777" w:rsidR="00A1609F" w:rsidRPr="00A1609F" w:rsidRDefault="005A401F" w:rsidP="005A401F">
            <w:r>
              <w:t>Calculation Amount:</w:t>
            </w:r>
            <w:r>
              <w:rPr>
                <w:rStyle w:val="FootnoteReference"/>
              </w:rPr>
              <w:footnoteReference w:id="16"/>
            </w:r>
          </w:p>
        </w:tc>
        <w:tc>
          <w:tcPr>
            <w:tcW w:w="6049" w:type="dxa"/>
            <w:gridSpan w:val="7"/>
            <w:shd w:val="clear" w:color="auto" w:fill="auto"/>
          </w:tcPr>
          <w:p w14:paraId="44F2A905" w14:textId="77777777" w:rsidR="00A1609F" w:rsidRPr="00A1609F" w:rsidRDefault="00A1609F" w:rsidP="0057013F">
            <w:pPr>
              <w:jc w:val="left"/>
            </w:pPr>
          </w:p>
        </w:tc>
      </w:tr>
      <w:tr w:rsidR="00A1609F" w:rsidRPr="00A1609F" w14:paraId="23A911EB" w14:textId="77777777" w:rsidTr="009B41EA">
        <w:trPr>
          <w:gridAfter w:val="1"/>
          <w:wAfter w:w="431" w:type="dxa"/>
        </w:trPr>
        <w:tc>
          <w:tcPr>
            <w:tcW w:w="828" w:type="dxa"/>
            <w:shd w:val="clear" w:color="auto" w:fill="auto"/>
          </w:tcPr>
          <w:p w14:paraId="512CE654" w14:textId="77777777" w:rsidR="00A1609F" w:rsidRPr="00A1609F" w:rsidRDefault="00A1609F" w:rsidP="00A1609F"/>
        </w:tc>
        <w:tc>
          <w:tcPr>
            <w:tcW w:w="2970" w:type="dxa"/>
            <w:gridSpan w:val="2"/>
            <w:shd w:val="clear" w:color="auto" w:fill="auto"/>
          </w:tcPr>
          <w:p w14:paraId="428CFB35" w14:textId="77777777" w:rsidR="00A1609F" w:rsidRPr="00A1609F" w:rsidRDefault="00A1609F" w:rsidP="00A1609F"/>
        </w:tc>
        <w:tc>
          <w:tcPr>
            <w:tcW w:w="6049" w:type="dxa"/>
            <w:gridSpan w:val="7"/>
            <w:shd w:val="clear" w:color="auto" w:fill="auto"/>
          </w:tcPr>
          <w:p w14:paraId="358E002A" w14:textId="77777777" w:rsidR="00A1609F" w:rsidRPr="00A1609F" w:rsidRDefault="00A1609F" w:rsidP="0057013F">
            <w:pPr>
              <w:jc w:val="left"/>
            </w:pPr>
          </w:p>
        </w:tc>
      </w:tr>
      <w:tr w:rsidR="00A1609F" w:rsidRPr="00A1609F" w14:paraId="322148A5" w14:textId="77777777" w:rsidTr="009B41EA">
        <w:trPr>
          <w:gridAfter w:val="1"/>
          <w:wAfter w:w="431" w:type="dxa"/>
        </w:trPr>
        <w:tc>
          <w:tcPr>
            <w:tcW w:w="828" w:type="dxa"/>
            <w:shd w:val="clear" w:color="auto" w:fill="auto"/>
          </w:tcPr>
          <w:p w14:paraId="282122DD" w14:textId="77777777" w:rsidR="00A1609F" w:rsidRPr="00A1609F" w:rsidRDefault="00A1609F" w:rsidP="00A1609F"/>
        </w:tc>
        <w:tc>
          <w:tcPr>
            <w:tcW w:w="2970" w:type="dxa"/>
            <w:gridSpan w:val="2"/>
            <w:shd w:val="clear" w:color="auto" w:fill="auto"/>
          </w:tcPr>
          <w:p w14:paraId="1A433E7F" w14:textId="77777777" w:rsidR="00A1609F" w:rsidRPr="00A1609F" w:rsidRDefault="00EC418C" w:rsidP="00A1609F">
            <w:r>
              <w:t>[Notifying Party</w:t>
            </w:r>
            <w:r w:rsidR="005A401F" w:rsidRPr="005A401F">
              <w:t>:</w:t>
            </w:r>
          </w:p>
        </w:tc>
        <w:tc>
          <w:tcPr>
            <w:tcW w:w="6049" w:type="dxa"/>
            <w:gridSpan w:val="7"/>
            <w:shd w:val="clear" w:color="auto" w:fill="auto"/>
          </w:tcPr>
          <w:p w14:paraId="20C1492F" w14:textId="77777777" w:rsidR="005A401F" w:rsidRPr="00A1609F" w:rsidRDefault="00EC418C" w:rsidP="0057013F">
            <w:pPr>
              <w:jc w:val="left"/>
            </w:pPr>
            <w:r w:rsidRPr="00A1609F">
              <w:t>[</w:t>
            </w:r>
            <w:r w:rsidRPr="00A1609F">
              <w:tab/>
            </w:r>
            <w:r w:rsidRPr="00A1609F">
              <w:tab/>
              <w:t>]</w:t>
            </w:r>
            <w:r>
              <w:rPr>
                <w:rStyle w:val="FootnoteReference"/>
              </w:rPr>
              <w:footnoteReference w:id="17"/>
            </w:r>
          </w:p>
        </w:tc>
      </w:tr>
      <w:tr w:rsidR="005A401F" w:rsidRPr="00A1609F" w14:paraId="228364E8" w14:textId="77777777" w:rsidTr="009B41EA">
        <w:trPr>
          <w:gridAfter w:val="1"/>
          <w:wAfter w:w="431" w:type="dxa"/>
        </w:trPr>
        <w:tc>
          <w:tcPr>
            <w:tcW w:w="828" w:type="dxa"/>
            <w:shd w:val="clear" w:color="auto" w:fill="auto"/>
          </w:tcPr>
          <w:p w14:paraId="41ECC11A" w14:textId="77777777" w:rsidR="005A401F" w:rsidRPr="00A1609F" w:rsidRDefault="005A401F" w:rsidP="00A1609F"/>
        </w:tc>
        <w:tc>
          <w:tcPr>
            <w:tcW w:w="2970" w:type="dxa"/>
            <w:gridSpan w:val="2"/>
            <w:shd w:val="clear" w:color="auto" w:fill="auto"/>
          </w:tcPr>
          <w:p w14:paraId="32B8D026" w14:textId="77777777" w:rsidR="005A401F" w:rsidRPr="00A1609F" w:rsidRDefault="005A401F" w:rsidP="00A1609F"/>
        </w:tc>
        <w:tc>
          <w:tcPr>
            <w:tcW w:w="6049" w:type="dxa"/>
            <w:gridSpan w:val="7"/>
            <w:shd w:val="clear" w:color="auto" w:fill="auto"/>
          </w:tcPr>
          <w:p w14:paraId="77160324" w14:textId="77777777" w:rsidR="005A401F" w:rsidRPr="00A1609F" w:rsidRDefault="005A401F" w:rsidP="0057013F">
            <w:pPr>
              <w:jc w:val="left"/>
            </w:pPr>
          </w:p>
        </w:tc>
      </w:tr>
      <w:tr w:rsidR="00EC418C" w:rsidRPr="00A1609F" w14:paraId="6B4A3038" w14:textId="77777777" w:rsidTr="009B41EA">
        <w:trPr>
          <w:gridAfter w:val="1"/>
          <w:wAfter w:w="431" w:type="dxa"/>
        </w:trPr>
        <w:tc>
          <w:tcPr>
            <w:tcW w:w="828" w:type="dxa"/>
            <w:shd w:val="clear" w:color="auto" w:fill="auto"/>
          </w:tcPr>
          <w:p w14:paraId="25C2D041" w14:textId="77777777" w:rsidR="00EC418C" w:rsidRPr="00A1609F" w:rsidRDefault="00EC418C" w:rsidP="00A1609F"/>
        </w:tc>
        <w:tc>
          <w:tcPr>
            <w:tcW w:w="2970" w:type="dxa"/>
            <w:gridSpan w:val="2"/>
            <w:shd w:val="clear" w:color="auto" w:fill="auto"/>
          </w:tcPr>
          <w:p w14:paraId="3DBC1B64" w14:textId="77777777" w:rsidR="00EC418C" w:rsidRPr="00A1609F" w:rsidRDefault="00923863" w:rsidP="00923863">
            <w:r>
              <w:t xml:space="preserve">[Notice of Publicly Available </w:t>
            </w:r>
            <w:r w:rsidR="00EC418C">
              <w:t xml:space="preserve">Information: </w:t>
            </w:r>
            <w:r>
              <w:t xml:space="preserve">                                  </w:t>
            </w:r>
          </w:p>
        </w:tc>
        <w:tc>
          <w:tcPr>
            <w:tcW w:w="6049" w:type="dxa"/>
            <w:gridSpan w:val="7"/>
            <w:shd w:val="clear" w:color="auto" w:fill="auto"/>
          </w:tcPr>
          <w:p w14:paraId="747393A2" w14:textId="77777777" w:rsidR="00923863" w:rsidRDefault="00923863" w:rsidP="0057013F">
            <w:pPr>
              <w:jc w:val="left"/>
            </w:pPr>
          </w:p>
          <w:p w14:paraId="10F3928F" w14:textId="77777777" w:rsidR="00EC418C" w:rsidRPr="00A1609F" w:rsidRDefault="00923863" w:rsidP="0057013F">
            <w:pPr>
              <w:jc w:val="left"/>
            </w:pPr>
            <w:r>
              <w:t>Not Applicable]</w:t>
            </w:r>
            <w:r>
              <w:rPr>
                <w:rStyle w:val="FootnoteReference"/>
              </w:rPr>
              <w:footnoteReference w:id="18"/>
            </w:r>
          </w:p>
        </w:tc>
      </w:tr>
      <w:tr w:rsidR="00EC418C" w:rsidRPr="00A1609F" w14:paraId="703D493B" w14:textId="77777777" w:rsidTr="009B41EA">
        <w:trPr>
          <w:gridAfter w:val="1"/>
          <w:wAfter w:w="431" w:type="dxa"/>
        </w:trPr>
        <w:tc>
          <w:tcPr>
            <w:tcW w:w="828" w:type="dxa"/>
            <w:shd w:val="clear" w:color="auto" w:fill="auto"/>
          </w:tcPr>
          <w:p w14:paraId="1828BDFF" w14:textId="77777777" w:rsidR="00EC418C" w:rsidRPr="00A1609F" w:rsidRDefault="00EC418C" w:rsidP="00A1609F"/>
        </w:tc>
        <w:tc>
          <w:tcPr>
            <w:tcW w:w="2970" w:type="dxa"/>
            <w:gridSpan w:val="2"/>
            <w:shd w:val="clear" w:color="auto" w:fill="auto"/>
          </w:tcPr>
          <w:p w14:paraId="6E0D979B" w14:textId="77777777" w:rsidR="00EC418C" w:rsidRPr="00A1609F" w:rsidRDefault="00EC418C" w:rsidP="00A1609F"/>
        </w:tc>
        <w:tc>
          <w:tcPr>
            <w:tcW w:w="6049" w:type="dxa"/>
            <w:gridSpan w:val="7"/>
            <w:shd w:val="clear" w:color="auto" w:fill="auto"/>
          </w:tcPr>
          <w:p w14:paraId="1A7E0973" w14:textId="77777777" w:rsidR="00EC418C" w:rsidRDefault="00EC418C" w:rsidP="0057013F">
            <w:pPr>
              <w:jc w:val="left"/>
            </w:pPr>
          </w:p>
        </w:tc>
      </w:tr>
      <w:tr w:rsidR="00EC418C" w:rsidRPr="00A1609F" w14:paraId="624B4947" w14:textId="77777777" w:rsidTr="009B41EA">
        <w:trPr>
          <w:gridAfter w:val="1"/>
          <w:wAfter w:w="431" w:type="dxa"/>
        </w:trPr>
        <w:tc>
          <w:tcPr>
            <w:tcW w:w="828" w:type="dxa"/>
            <w:shd w:val="clear" w:color="auto" w:fill="auto"/>
          </w:tcPr>
          <w:p w14:paraId="7A2F4F12" w14:textId="77777777" w:rsidR="00EC418C" w:rsidRPr="00A1609F" w:rsidRDefault="00EC418C" w:rsidP="00A1609F"/>
        </w:tc>
        <w:tc>
          <w:tcPr>
            <w:tcW w:w="2970" w:type="dxa"/>
            <w:gridSpan w:val="2"/>
            <w:shd w:val="clear" w:color="auto" w:fill="auto"/>
          </w:tcPr>
          <w:p w14:paraId="03F96273" w14:textId="77777777" w:rsidR="00923863" w:rsidRDefault="00EC418C" w:rsidP="00A1609F">
            <w:r>
              <w:t>[Public Source(s):</w:t>
            </w:r>
            <w:r w:rsidR="00923863">
              <w:t xml:space="preserve">     </w:t>
            </w:r>
          </w:p>
          <w:p w14:paraId="11428177" w14:textId="77777777" w:rsidR="00EC418C" w:rsidRPr="00A1609F" w:rsidRDefault="00EC418C" w:rsidP="00A1609F"/>
        </w:tc>
        <w:tc>
          <w:tcPr>
            <w:tcW w:w="6049" w:type="dxa"/>
            <w:gridSpan w:val="7"/>
            <w:shd w:val="clear" w:color="auto" w:fill="auto"/>
          </w:tcPr>
          <w:p w14:paraId="3F6D61BC" w14:textId="77777777" w:rsidR="00EC418C" w:rsidRPr="00A1609F" w:rsidRDefault="00923863" w:rsidP="0057013F">
            <w:pPr>
              <w:jc w:val="left"/>
            </w:pPr>
            <w:r>
              <w:t>[</w:t>
            </w:r>
            <w:r w:rsidRPr="00A1609F">
              <w:t xml:space="preserve"> </w:t>
            </w:r>
            <w:r w:rsidRPr="00A1609F">
              <w:tab/>
            </w:r>
            <w:r>
              <w:t xml:space="preserve">          ]]</w:t>
            </w:r>
            <w:r>
              <w:rPr>
                <w:rStyle w:val="FootnoteReference"/>
              </w:rPr>
              <w:footnoteReference w:id="19"/>
            </w:r>
          </w:p>
        </w:tc>
      </w:tr>
      <w:tr w:rsidR="001921BB" w:rsidRPr="001921BB" w14:paraId="4628A8A0" w14:textId="77777777" w:rsidTr="009B41EA">
        <w:trPr>
          <w:gridAfter w:val="1"/>
          <w:wAfter w:w="431" w:type="dxa"/>
        </w:trPr>
        <w:tc>
          <w:tcPr>
            <w:tcW w:w="828" w:type="dxa"/>
            <w:shd w:val="clear" w:color="auto" w:fill="auto"/>
          </w:tcPr>
          <w:p w14:paraId="7D471CC7" w14:textId="77777777" w:rsidR="001921BB" w:rsidRPr="001921BB" w:rsidRDefault="001921BB" w:rsidP="001921BB"/>
        </w:tc>
        <w:tc>
          <w:tcPr>
            <w:tcW w:w="2970" w:type="dxa"/>
            <w:gridSpan w:val="2"/>
            <w:shd w:val="clear" w:color="auto" w:fill="auto"/>
          </w:tcPr>
          <w:p w14:paraId="2C280564" w14:textId="77777777" w:rsidR="00923863" w:rsidRDefault="00853170" w:rsidP="001921BB">
            <w:r w:rsidRPr="001921BB">
              <w:t>[</w:t>
            </w:r>
            <w:r>
              <w:t>Specified Number:</w:t>
            </w:r>
          </w:p>
          <w:p w14:paraId="166393FD" w14:textId="77777777" w:rsidR="001921BB" w:rsidRPr="001921BB" w:rsidRDefault="001921BB" w:rsidP="001921BB"/>
        </w:tc>
        <w:tc>
          <w:tcPr>
            <w:tcW w:w="6049" w:type="dxa"/>
            <w:gridSpan w:val="7"/>
            <w:shd w:val="clear" w:color="auto" w:fill="auto"/>
          </w:tcPr>
          <w:p w14:paraId="05310F67" w14:textId="77777777" w:rsidR="001921BB" w:rsidRPr="001921BB" w:rsidRDefault="00923863" w:rsidP="001921BB">
            <w:r>
              <w:t>[</w:t>
            </w:r>
            <w:r w:rsidRPr="00A1609F">
              <w:tab/>
            </w:r>
            <w:r>
              <w:t>]]</w:t>
            </w:r>
            <w:r>
              <w:rPr>
                <w:rStyle w:val="FootnoteReference"/>
              </w:rPr>
              <w:footnoteReference w:id="20"/>
            </w:r>
          </w:p>
        </w:tc>
      </w:tr>
      <w:tr w:rsidR="001921BB" w:rsidRPr="001921BB" w14:paraId="5BF823E7" w14:textId="77777777" w:rsidTr="009B41EA">
        <w:trPr>
          <w:gridAfter w:val="1"/>
          <w:wAfter w:w="431" w:type="dxa"/>
        </w:trPr>
        <w:tc>
          <w:tcPr>
            <w:tcW w:w="828" w:type="dxa"/>
            <w:shd w:val="clear" w:color="auto" w:fill="auto"/>
          </w:tcPr>
          <w:p w14:paraId="20D9E389" w14:textId="77777777" w:rsidR="001921BB" w:rsidRPr="001921BB" w:rsidRDefault="001921BB" w:rsidP="001921BB"/>
        </w:tc>
        <w:tc>
          <w:tcPr>
            <w:tcW w:w="2970" w:type="dxa"/>
            <w:gridSpan w:val="2"/>
            <w:shd w:val="clear" w:color="auto" w:fill="auto"/>
          </w:tcPr>
          <w:p w14:paraId="61FAB757" w14:textId="77777777" w:rsidR="001921BB" w:rsidRPr="001921BB" w:rsidRDefault="001921BB" w:rsidP="001921BB"/>
        </w:tc>
        <w:tc>
          <w:tcPr>
            <w:tcW w:w="6049" w:type="dxa"/>
            <w:gridSpan w:val="7"/>
            <w:shd w:val="clear" w:color="auto" w:fill="auto"/>
          </w:tcPr>
          <w:p w14:paraId="6A5863C3" w14:textId="77777777" w:rsidR="001921BB" w:rsidRPr="001921BB" w:rsidRDefault="001921BB" w:rsidP="001921BB"/>
        </w:tc>
      </w:tr>
      <w:tr w:rsidR="001921BB" w:rsidRPr="001921BB" w14:paraId="6E5FAAE6" w14:textId="77777777" w:rsidTr="009B41EA">
        <w:trPr>
          <w:gridAfter w:val="1"/>
          <w:wAfter w:w="431" w:type="dxa"/>
        </w:trPr>
        <w:tc>
          <w:tcPr>
            <w:tcW w:w="828" w:type="dxa"/>
            <w:shd w:val="clear" w:color="auto" w:fill="auto"/>
          </w:tcPr>
          <w:p w14:paraId="59863C9E" w14:textId="77777777" w:rsidR="001921BB" w:rsidRPr="001921BB" w:rsidRDefault="001921BB" w:rsidP="001921BB"/>
        </w:tc>
        <w:tc>
          <w:tcPr>
            <w:tcW w:w="2970" w:type="dxa"/>
            <w:gridSpan w:val="2"/>
            <w:shd w:val="clear" w:color="auto" w:fill="auto"/>
          </w:tcPr>
          <w:p w14:paraId="0DD0623A" w14:textId="77777777" w:rsidR="001921BB" w:rsidRPr="001921BB" w:rsidRDefault="001921BB" w:rsidP="001921BB">
            <w:r>
              <w:t>Credit Events:</w:t>
            </w:r>
          </w:p>
        </w:tc>
        <w:tc>
          <w:tcPr>
            <w:tcW w:w="6049" w:type="dxa"/>
            <w:gridSpan w:val="7"/>
            <w:shd w:val="clear" w:color="auto" w:fill="auto"/>
          </w:tcPr>
          <w:p w14:paraId="0E5502F8" w14:textId="77777777" w:rsidR="001921BB" w:rsidRPr="001921BB" w:rsidRDefault="001921BB" w:rsidP="0057013F">
            <w:pPr>
              <w:jc w:val="left"/>
            </w:pPr>
            <w:r>
              <w:t>The following Credit Event[s] shall apply to this Transaction:</w:t>
            </w:r>
          </w:p>
        </w:tc>
      </w:tr>
      <w:tr w:rsidR="001921BB" w:rsidRPr="001921BB" w14:paraId="4BB3D818" w14:textId="77777777" w:rsidTr="009B41EA">
        <w:trPr>
          <w:gridAfter w:val="1"/>
          <w:wAfter w:w="431" w:type="dxa"/>
        </w:trPr>
        <w:tc>
          <w:tcPr>
            <w:tcW w:w="828" w:type="dxa"/>
            <w:shd w:val="clear" w:color="auto" w:fill="auto"/>
          </w:tcPr>
          <w:p w14:paraId="672C2C58" w14:textId="77777777" w:rsidR="001921BB" w:rsidRPr="001921BB" w:rsidRDefault="001921BB" w:rsidP="001921BB"/>
        </w:tc>
        <w:tc>
          <w:tcPr>
            <w:tcW w:w="2970" w:type="dxa"/>
            <w:gridSpan w:val="2"/>
            <w:shd w:val="clear" w:color="auto" w:fill="auto"/>
          </w:tcPr>
          <w:p w14:paraId="24AE104D" w14:textId="77777777" w:rsidR="001921BB" w:rsidRPr="001921BB" w:rsidRDefault="001921BB" w:rsidP="001921BB"/>
        </w:tc>
        <w:tc>
          <w:tcPr>
            <w:tcW w:w="6049" w:type="dxa"/>
            <w:gridSpan w:val="7"/>
            <w:shd w:val="clear" w:color="auto" w:fill="auto"/>
          </w:tcPr>
          <w:p w14:paraId="44B415C4" w14:textId="77777777" w:rsidR="001921BB" w:rsidRPr="001921BB" w:rsidRDefault="001921BB" w:rsidP="0057013F">
            <w:pPr>
              <w:jc w:val="left"/>
            </w:pPr>
          </w:p>
        </w:tc>
      </w:tr>
      <w:tr w:rsidR="001921BB" w:rsidRPr="001921BB" w14:paraId="6D6DDF15" w14:textId="77777777" w:rsidTr="009B41EA">
        <w:trPr>
          <w:gridAfter w:val="1"/>
          <w:wAfter w:w="431" w:type="dxa"/>
        </w:trPr>
        <w:tc>
          <w:tcPr>
            <w:tcW w:w="828" w:type="dxa"/>
            <w:shd w:val="clear" w:color="auto" w:fill="auto"/>
          </w:tcPr>
          <w:p w14:paraId="4D75ED08" w14:textId="77777777" w:rsidR="001921BB" w:rsidRPr="001921BB" w:rsidRDefault="001921BB" w:rsidP="001921BB"/>
        </w:tc>
        <w:tc>
          <w:tcPr>
            <w:tcW w:w="2970" w:type="dxa"/>
            <w:gridSpan w:val="2"/>
            <w:shd w:val="clear" w:color="auto" w:fill="auto"/>
          </w:tcPr>
          <w:p w14:paraId="40131D5B" w14:textId="77777777" w:rsidR="001921BB" w:rsidRPr="001921BB" w:rsidRDefault="001921BB" w:rsidP="001921BB"/>
        </w:tc>
        <w:tc>
          <w:tcPr>
            <w:tcW w:w="6049" w:type="dxa"/>
            <w:gridSpan w:val="7"/>
            <w:shd w:val="clear" w:color="auto" w:fill="auto"/>
          </w:tcPr>
          <w:p w14:paraId="3859F08B" w14:textId="77777777" w:rsidR="001921BB" w:rsidRPr="001921BB" w:rsidRDefault="001921BB" w:rsidP="0057013F">
            <w:pPr>
              <w:jc w:val="left"/>
            </w:pPr>
            <w:r>
              <w:t>[[Bankruptcy]</w:t>
            </w:r>
          </w:p>
        </w:tc>
      </w:tr>
      <w:tr w:rsidR="001921BB" w:rsidRPr="001921BB" w14:paraId="7383D699" w14:textId="77777777" w:rsidTr="009B41EA">
        <w:trPr>
          <w:gridAfter w:val="1"/>
          <w:wAfter w:w="431" w:type="dxa"/>
        </w:trPr>
        <w:tc>
          <w:tcPr>
            <w:tcW w:w="828" w:type="dxa"/>
            <w:shd w:val="clear" w:color="auto" w:fill="auto"/>
          </w:tcPr>
          <w:p w14:paraId="2B14199F" w14:textId="77777777" w:rsidR="001921BB" w:rsidRPr="001921BB" w:rsidRDefault="001921BB" w:rsidP="001921BB"/>
        </w:tc>
        <w:tc>
          <w:tcPr>
            <w:tcW w:w="2970" w:type="dxa"/>
            <w:gridSpan w:val="2"/>
            <w:shd w:val="clear" w:color="auto" w:fill="auto"/>
          </w:tcPr>
          <w:p w14:paraId="3D27BF4E" w14:textId="77777777" w:rsidR="001921BB" w:rsidRPr="001921BB" w:rsidRDefault="001921BB" w:rsidP="001921BB"/>
        </w:tc>
        <w:tc>
          <w:tcPr>
            <w:tcW w:w="6049" w:type="dxa"/>
            <w:gridSpan w:val="7"/>
            <w:shd w:val="clear" w:color="auto" w:fill="auto"/>
          </w:tcPr>
          <w:p w14:paraId="38E2E54F" w14:textId="77777777" w:rsidR="001921BB" w:rsidRPr="001921BB" w:rsidRDefault="001921BB" w:rsidP="0057013F">
            <w:pPr>
              <w:jc w:val="left"/>
            </w:pPr>
          </w:p>
        </w:tc>
      </w:tr>
      <w:tr w:rsidR="001921BB" w:rsidRPr="001921BB" w14:paraId="1D4322A4" w14:textId="77777777" w:rsidTr="009B41EA">
        <w:trPr>
          <w:gridAfter w:val="1"/>
          <w:wAfter w:w="431" w:type="dxa"/>
        </w:trPr>
        <w:tc>
          <w:tcPr>
            <w:tcW w:w="828" w:type="dxa"/>
            <w:shd w:val="clear" w:color="auto" w:fill="auto"/>
          </w:tcPr>
          <w:p w14:paraId="23CC8FB0" w14:textId="77777777" w:rsidR="001921BB" w:rsidRPr="001921BB" w:rsidRDefault="001921BB" w:rsidP="001921BB"/>
        </w:tc>
        <w:tc>
          <w:tcPr>
            <w:tcW w:w="2970" w:type="dxa"/>
            <w:gridSpan w:val="2"/>
            <w:shd w:val="clear" w:color="auto" w:fill="auto"/>
          </w:tcPr>
          <w:p w14:paraId="79B1202F" w14:textId="77777777" w:rsidR="001921BB" w:rsidRPr="001921BB" w:rsidRDefault="001921BB" w:rsidP="001921BB"/>
        </w:tc>
        <w:tc>
          <w:tcPr>
            <w:tcW w:w="6049" w:type="dxa"/>
            <w:gridSpan w:val="7"/>
            <w:shd w:val="clear" w:color="auto" w:fill="auto"/>
          </w:tcPr>
          <w:p w14:paraId="1B2CB5B2" w14:textId="77777777" w:rsidR="001921BB" w:rsidRPr="001921BB" w:rsidRDefault="001921BB" w:rsidP="0057013F">
            <w:pPr>
              <w:jc w:val="left"/>
            </w:pPr>
            <w:r>
              <w:t>[[Failure to Pay]</w:t>
            </w:r>
          </w:p>
        </w:tc>
      </w:tr>
      <w:tr w:rsidR="001921BB" w:rsidRPr="001921BB" w14:paraId="2188AC78" w14:textId="77777777" w:rsidTr="009B41EA">
        <w:trPr>
          <w:gridAfter w:val="1"/>
          <w:wAfter w:w="431" w:type="dxa"/>
        </w:trPr>
        <w:tc>
          <w:tcPr>
            <w:tcW w:w="828" w:type="dxa"/>
            <w:shd w:val="clear" w:color="auto" w:fill="auto"/>
          </w:tcPr>
          <w:p w14:paraId="3394B12A" w14:textId="77777777" w:rsidR="001921BB" w:rsidRPr="001921BB" w:rsidRDefault="001921BB" w:rsidP="001921BB"/>
        </w:tc>
        <w:tc>
          <w:tcPr>
            <w:tcW w:w="2970" w:type="dxa"/>
            <w:gridSpan w:val="2"/>
            <w:shd w:val="clear" w:color="auto" w:fill="auto"/>
          </w:tcPr>
          <w:p w14:paraId="6A5D6BF3" w14:textId="77777777" w:rsidR="001921BB" w:rsidRPr="001921BB" w:rsidRDefault="001921BB" w:rsidP="001921BB"/>
        </w:tc>
        <w:tc>
          <w:tcPr>
            <w:tcW w:w="6049" w:type="dxa"/>
            <w:gridSpan w:val="7"/>
            <w:shd w:val="clear" w:color="auto" w:fill="auto"/>
          </w:tcPr>
          <w:p w14:paraId="1D03455C" w14:textId="77777777" w:rsidR="001921BB" w:rsidRPr="001921BB" w:rsidRDefault="001921BB" w:rsidP="0057013F">
            <w:pPr>
              <w:jc w:val="left"/>
            </w:pPr>
          </w:p>
        </w:tc>
      </w:tr>
      <w:tr w:rsidR="001921BB" w:rsidRPr="001921BB" w14:paraId="41FEF006" w14:textId="77777777" w:rsidTr="009B41EA">
        <w:trPr>
          <w:gridAfter w:val="1"/>
          <w:wAfter w:w="431" w:type="dxa"/>
        </w:trPr>
        <w:tc>
          <w:tcPr>
            <w:tcW w:w="828" w:type="dxa"/>
            <w:shd w:val="clear" w:color="auto" w:fill="auto"/>
          </w:tcPr>
          <w:p w14:paraId="134D4D77" w14:textId="77777777" w:rsidR="001921BB" w:rsidRPr="001921BB" w:rsidRDefault="001921BB" w:rsidP="001921BB"/>
        </w:tc>
        <w:tc>
          <w:tcPr>
            <w:tcW w:w="2970" w:type="dxa"/>
            <w:gridSpan w:val="2"/>
            <w:shd w:val="clear" w:color="auto" w:fill="auto"/>
          </w:tcPr>
          <w:p w14:paraId="17A187DA" w14:textId="77777777" w:rsidR="001921BB" w:rsidRPr="001921BB" w:rsidRDefault="001921BB" w:rsidP="001921BB"/>
        </w:tc>
        <w:tc>
          <w:tcPr>
            <w:tcW w:w="6049" w:type="dxa"/>
            <w:gridSpan w:val="7"/>
            <w:shd w:val="clear" w:color="auto" w:fill="auto"/>
          </w:tcPr>
          <w:p w14:paraId="2AE583D3" w14:textId="77777777" w:rsidR="001921BB" w:rsidRPr="001921BB" w:rsidRDefault="00C90128" w:rsidP="0057013F">
            <w:pPr>
              <w:jc w:val="left"/>
            </w:pPr>
            <w:r w:rsidRPr="00A1609F">
              <w:tab/>
            </w:r>
            <w:r>
              <w:t>[Grace Period Extension Applicable]</w:t>
            </w:r>
            <w:r w:rsidR="00D744B3">
              <w:rPr>
                <w:rStyle w:val="FootnoteReference"/>
              </w:rPr>
              <w:footnoteReference w:id="21"/>
            </w:r>
          </w:p>
        </w:tc>
      </w:tr>
      <w:tr w:rsidR="001921BB" w:rsidRPr="001921BB" w14:paraId="3FAD2F75" w14:textId="77777777" w:rsidTr="009B41EA">
        <w:trPr>
          <w:gridAfter w:val="1"/>
          <w:wAfter w:w="431" w:type="dxa"/>
        </w:trPr>
        <w:tc>
          <w:tcPr>
            <w:tcW w:w="828" w:type="dxa"/>
            <w:shd w:val="clear" w:color="auto" w:fill="auto"/>
          </w:tcPr>
          <w:p w14:paraId="6C4ADCC2" w14:textId="77777777" w:rsidR="001921BB" w:rsidRPr="001921BB" w:rsidRDefault="001921BB" w:rsidP="001921BB"/>
        </w:tc>
        <w:tc>
          <w:tcPr>
            <w:tcW w:w="2970" w:type="dxa"/>
            <w:gridSpan w:val="2"/>
            <w:shd w:val="clear" w:color="auto" w:fill="auto"/>
          </w:tcPr>
          <w:p w14:paraId="0F0402BA" w14:textId="77777777" w:rsidR="001921BB" w:rsidRPr="001921BB" w:rsidRDefault="001921BB" w:rsidP="001921BB"/>
        </w:tc>
        <w:tc>
          <w:tcPr>
            <w:tcW w:w="6049" w:type="dxa"/>
            <w:gridSpan w:val="7"/>
            <w:shd w:val="clear" w:color="auto" w:fill="auto"/>
          </w:tcPr>
          <w:p w14:paraId="27E963FA" w14:textId="77777777" w:rsidR="001921BB" w:rsidRPr="001921BB" w:rsidRDefault="001921BB" w:rsidP="0057013F">
            <w:pPr>
              <w:jc w:val="left"/>
            </w:pPr>
          </w:p>
        </w:tc>
      </w:tr>
      <w:tr w:rsidR="001921BB" w:rsidRPr="001921BB" w14:paraId="1956D23B" w14:textId="77777777" w:rsidTr="009B41EA">
        <w:trPr>
          <w:gridAfter w:val="1"/>
          <w:wAfter w:w="431" w:type="dxa"/>
        </w:trPr>
        <w:tc>
          <w:tcPr>
            <w:tcW w:w="828" w:type="dxa"/>
            <w:shd w:val="clear" w:color="auto" w:fill="auto"/>
          </w:tcPr>
          <w:p w14:paraId="720279D6" w14:textId="77777777" w:rsidR="001921BB" w:rsidRPr="001921BB" w:rsidRDefault="001921BB" w:rsidP="001921BB"/>
        </w:tc>
        <w:tc>
          <w:tcPr>
            <w:tcW w:w="2970" w:type="dxa"/>
            <w:gridSpan w:val="2"/>
            <w:shd w:val="clear" w:color="auto" w:fill="auto"/>
          </w:tcPr>
          <w:p w14:paraId="6408FAE1" w14:textId="77777777" w:rsidR="001921BB" w:rsidRPr="001921BB" w:rsidRDefault="001921BB" w:rsidP="001921BB"/>
        </w:tc>
        <w:tc>
          <w:tcPr>
            <w:tcW w:w="6049" w:type="dxa"/>
            <w:gridSpan w:val="7"/>
            <w:shd w:val="clear" w:color="auto" w:fill="auto"/>
          </w:tcPr>
          <w:p w14:paraId="478D788F" w14:textId="77777777" w:rsidR="001921BB" w:rsidRPr="001921BB" w:rsidRDefault="00C90128" w:rsidP="0057013F">
            <w:pPr>
              <w:jc w:val="left"/>
            </w:pPr>
            <w:r w:rsidRPr="00A1609F">
              <w:tab/>
            </w:r>
            <w:r>
              <w:t>[Grace Period:</w:t>
            </w:r>
            <w:r w:rsidRPr="00A1609F">
              <w:t xml:space="preserve"> </w:t>
            </w:r>
            <w:r w:rsidRPr="00A1609F">
              <w:tab/>
            </w:r>
            <w:r w:rsidRPr="00A1609F">
              <w:tab/>
            </w:r>
            <w:r>
              <w:t>]</w:t>
            </w:r>
            <w:r w:rsidR="00D744B3">
              <w:rPr>
                <w:rStyle w:val="FootnoteReference"/>
              </w:rPr>
              <w:footnoteReference w:id="22"/>
            </w:r>
          </w:p>
        </w:tc>
      </w:tr>
      <w:tr w:rsidR="001921BB" w:rsidRPr="001921BB" w14:paraId="62D302D2" w14:textId="77777777" w:rsidTr="009B41EA">
        <w:trPr>
          <w:gridAfter w:val="1"/>
          <w:wAfter w:w="431" w:type="dxa"/>
        </w:trPr>
        <w:tc>
          <w:tcPr>
            <w:tcW w:w="828" w:type="dxa"/>
            <w:shd w:val="clear" w:color="auto" w:fill="auto"/>
          </w:tcPr>
          <w:p w14:paraId="32CBD177" w14:textId="77777777" w:rsidR="001921BB" w:rsidRPr="001921BB" w:rsidRDefault="001921BB" w:rsidP="001921BB"/>
        </w:tc>
        <w:tc>
          <w:tcPr>
            <w:tcW w:w="2970" w:type="dxa"/>
            <w:gridSpan w:val="2"/>
            <w:shd w:val="clear" w:color="auto" w:fill="auto"/>
          </w:tcPr>
          <w:p w14:paraId="502F8644" w14:textId="77777777" w:rsidR="001921BB" w:rsidRPr="001921BB" w:rsidRDefault="001921BB" w:rsidP="001921BB"/>
        </w:tc>
        <w:tc>
          <w:tcPr>
            <w:tcW w:w="6049" w:type="dxa"/>
            <w:gridSpan w:val="7"/>
            <w:shd w:val="clear" w:color="auto" w:fill="auto"/>
          </w:tcPr>
          <w:p w14:paraId="4A3EB5D8" w14:textId="77777777" w:rsidR="001921BB" w:rsidRPr="001921BB" w:rsidRDefault="001921BB" w:rsidP="0057013F">
            <w:pPr>
              <w:jc w:val="left"/>
            </w:pPr>
          </w:p>
        </w:tc>
      </w:tr>
      <w:tr w:rsidR="001921BB" w:rsidRPr="001921BB" w14:paraId="340B7922" w14:textId="77777777" w:rsidTr="009B41EA">
        <w:trPr>
          <w:gridAfter w:val="1"/>
          <w:wAfter w:w="431" w:type="dxa"/>
        </w:trPr>
        <w:tc>
          <w:tcPr>
            <w:tcW w:w="828" w:type="dxa"/>
            <w:shd w:val="clear" w:color="auto" w:fill="auto"/>
          </w:tcPr>
          <w:p w14:paraId="54202CF2" w14:textId="77777777" w:rsidR="001921BB" w:rsidRPr="001921BB" w:rsidRDefault="001921BB" w:rsidP="001921BB"/>
        </w:tc>
        <w:tc>
          <w:tcPr>
            <w:tcW w:w="2970" w:type="dxa"/>
            <w:gridSpan w:val="2"/>
            <w:shd w:val="clear" w:color="auto" w:fill="auto"/>
          </w:tcPr>
          <w:p w14:paraId="71692703" w14:textId="77777777" w:rsidR="001921BB" w:rsidRPr="001921BB" w:rsidRDefault="001921BB" w:rsidP="001921BB"/>
        </w:tc>
        <w:tc>
          <w:tcPr>
            <w:tcW w:w="6049" w:type="dxa"/>
            <w:gridSpan w:val="7"/>
            <w:shd w:val="clear" w:color="auto" w:fill="auto"/>
          </w:tcPr>
          <w:p w14:paraId="6A0A9BE4" w14:textId="77777777" w:rsidR="001921BB" w:rsidRPr="0057013F" w:rsidRDefault="00C90128" w:rsidP="0057013F">
            <w:pPr>
              <w:jc w:val="left"/>
              <w:rPr>
                <w:b/>
              </w:rPr>
            </w:pPr>
            <w:r w:rsidRPr="00A1609F">
              <w:tab/>
            </w:r>
            <w:r>
              <w:t>Payment Requirement: [</w:t>
            </w:r>
            <w:r w:rsidRPr="00A1609F">
              <w:tab/>
            </w:r>
            <w:r w:rsidRPr="00A1609F">
              <w:tab/>
            </w:r>
            <w:r>
              <w:t>]]</w:t>
            </w:r>
            <w:r w:rsidR="00D744B3">
              <w:rPr>
                <w:rStyle w:val="FootnoteReference"/>
              </w:rPr>
              <w:footnoteReference w:id="23"/>
            </w:r>
          </w:p>
        </w:tc>
      </w:tr>
      <w:tr w:rsidR="001921BB" w:rsidRPr="001921BB" w14:paraId="71420ECC" w14:textId="77777777" w:rsidTr="009B41EA">
        <w:trPr>
          <w:gridAfter w:val="1"/>
          <w:wAfter w:w="431" w:type="dxa"/>
        </w:trPr>
        <w:tc>
          <w:tcPr>
            <w:tcW w:w="828" w:type="dxa"/>
            <w:shd w:val="clear" w:color="auto" w:fill="auto"/>
          </w:tcPr>
          <w:p w14:paraId="3732D822" w14:textId="77777777" w:rsidR="001921BB" w:rsidRPr="001921BB" w:rsidRDefault="001921BB" w:rsidP="001921BB"/>
        </w:tc>
        <w:tc>
          <w:tcPr>
            <w:tcW w:w="2970" w:type="dxa"/>
            <w:gridSpan w:val="2"/>
            <w:shd w:val="clear" w:color="auto" w:fill="auto"/>
          </w:tcPr>
          <w:p w14:paraId="349A4E78" w14:textId="77777777" w:rsidR="001921BB" w:rsidRPr="001921BB" w:rsidRDefault="001921BB" w:rsidP="001921BB"/>
        </w:tc>
        <w:tc>
          <w:tcPr>
            <w:tcW w:w="6049" w:type="dxa"/>
            <w:gridSpan w:val="7"/>
            <w:shd w:val="clear" w:color="auto" w:fill="auto"/>
          </w:tcPr>
          <w:p w14:paraId="1EC11B53" w14:textId="77777777" w:rsidR="001921BB" w:rsidRPr="001921BB" w:rsidRDefault="001921BB" w:rsidP="0057013F">
            <w:pPr>
              <w:jc w:val="left"/>
            </w:pPr>
          </w:p>
        </w:tc>
      </w:tr>
      <w:tr w:rsidR="001921BB" w:rsidRPr="001921BB" w14:paraId="753351A9" w14:textId="77777777" w:rsidTr="009B41EA">
        <w:trPr>
          <w:gridAfter w:val="1"/>
          <w:wAfter w:w="431" w:type="dxa"/>
        </w:trPr>
        <w:tc>
          <w:tcPr>
            <w:tcW w:w="828" w:type="dxa"/>
            <w:shd w:val="clear" w:color="auto" w:fill="auto"/>
          </w:tcPr>
          <w:p w14:paraId="0E3EAB89" w14:textId="77777777" w:rsidR="001921BB" w:rsidRPr="001921BB" w:rsidRDefault="001921BB" w:rsidP="001921BB"/>
        </w:tc>
        <w:tc>
          <w:tcPr>
            <w:tcW w:w="2970" w:type="dxa"/>
            <w:gridSpan w:val="2"/>
            <w:shd w:val="clear" w:color="auto" w:fill="auto"/>
          </w:tcPr>
          <w:p w14:paraId="15477153" w14:textId="77777777" w:rsidR="001921BB" w:rsidRPr="001921BB" w:rsidRDefault="001921BB" w:rsidP="001921BB"/>
        </w:tc>
        <w:tc>
          <w:tcPr>
            <w:tcW w:w="6049" w:type="dxa"/>
            <w:gridSpan w:val="7"/>
            <w:shd w:val="clear" w:color="auto" w:fill="auto"/>
          </w:tcPr>
          <w:p w14:paraId="70D34CB9" w14:textId="77777777" w:rsidR="001921BB" w:rsidRPr="001921BB" w:rsidRDefault="00C90128" w:rsidP="0057013F">
            <w:pPr>
              <w:jc w:val="left"/>
            </w:pPr>
            <w:r>
              <w:t>[Obligation Default]</w:t>
            </w:r>
          </w:p>
        </w:tc>
      </w:tr>
      <w:tr w:rsidR="001921BB" w:rsidRPr="001921BB" w14:paraId="5662F210" w14:textId="77777777" w:rsidTr="009B41EA">
        <w:trPr>
          <w:gridAfter w:val="1"/>
          <w:wAfter w:w="431" w:type="dxa"/>
        </w:trPr>
        <w:tc>
          <w:tcPr>
            <w:tcW w:w="828" w:type="dxa"/>
            <w:shd w:val="clear" w:color="auto" w:fill="auto"/>
          </w:tcPr>
          <w:p w14:paraId="4CD0B55B" w14:textId="77777777" w:rsidR="001921BB" w:rsidRPr="001921BB" w:rsidRDefault="001921BB" w:rsidP="001921BB"/>
        </w:tc>
        <w:tc>
          <w:tcPr>
            <w:tcW w:w="2970" w:type="dxa"/>
            <w:gridSpan w:val="2"/>
            <w:shd w:val="clear" w:color="auto" w:fill="auto"/>
          </w:tcPr>
          <w:p w14:paraId="7DCA52B9" w14:textId="77777777" w:rsidR="001921BB" w:rsidRPr="001921BB" w:rsidRDefault="001921BB" w:rsidP="001921BB"/>
        </w:tc>
        <w:tc>
          <w:tcPr>
            <w:tcW w:w="6049" w:type="dxa"/>
            <w:gridSpan w:val="7"/>
            <w:shd w:val="clear" w:color="auto" w:fill="auto"/>
          </w:tcPr>
          <w:p w14:paraId="55D48E46" w14:textId="77777777" w:rsidR="001921BB" w:rsidRPr="001921BB" w:rsidRDefault="001921BB" w:rsidP="0057013F">
            <w:pPr>
              <w:jc w:val="left"/>
            </w:pPr>
          </w:p>
        </w:tc>
      </w:tr>
      <w:tr w:rsidR="001921BB" w:rsidRPr="001921BB" w14:paraId="5FE49EA5" w14:textId="77777777" w:rsidTr="009B41EA">
        <w:trPr>
          <w:gridAfter w:val="1"/>
          <w:wAfter w:w="431" w:type="dxa"/>
        </w:trPr>
        <w:tc>
          <w:tcPr>
            <w:tcW w:w="828" w:type="dxa"/>
            <w:shd w:val="clear" w:color="auto" w:fill="auto"/>
          </w:tcPr>
          <w:p w14:paraId="2CED3976" w14:textId="77777777" w:rsidR="001921BB" w:rsidRPr="001921BB" w:rsidRDefault="001921BB" w:rsidP="001921BB"/>
        </w:tc>
        <w:tc>
          <w:tcPr>
            <w:tcW w:w="2970" w:type="dxa"/>
            <w:gridSpan w:val="2"/>
            <w:shd w:val="clear" w:color="auto" w:fill="auto"/>
          </w:tcPr>
          <w:p w14:paraId="23C2420E" w14:textId="77777777" w:rsidR="001921BB" w:rsidRPr="001921BB" w:rsidRDefault="001921BB" w:rsidP="001921BB"/>
        </w:tc>
        <w:tc>
          <w:tcPr>
            <w:tcW w:w="6049" w:type="dxa"/>
            <w:gridSpan w:val="7"/>
            <w:shd w:val="clear" w:color="auto" w:fill="auto"/>
          </w:tcPr>
          <w:p w14:paraId="6E6CD2EC" w14:textId="77777777" w:rsidR="001921BB" w:rsidRPr="001921BB" w:rsidRDefault="00C90128" w:rsidP="0057013F">
            <w:pPr>
              <w:jc w:val="left"/>
            </w:pPr>
            <w:r>
              <w:t>[Obligation Acceleration]</w:t>
            </w:r>
          </w:p>
        </w:tc>
      </w:tr>
      <w:tr w:rsidR="001921BB" w:rsidRPr="001921BB" w14:paraId="2CF6F816" w14:textId="77777777" w:rsidTr="009B41EA">
        <w:trPr>
          <w:gridAfter w:val="1"/>
          <w:wAfter w:w="431" w:type="dxa"/>
        </w:trPr>
        <w:tc>
          <w:tcPr>
            <w:tcW w:w="828" w:type="dxa"/>
            <w:shd w:val="clear" w:color="auto" w:fill="auto"/>
          </w:tcPr>
          <w:p w14:paraId="60A703F8" w14:textId="77777777" w:rsidR="001921BB" w:rsidRPr="001921BB" w:rsidRDefault="001921BB" w:rsidP="001921BB"/>
        </w:tc>
        <w:tc>
          <w:tcPr>
            <w:tcW w:w="2970" w:type="dxa"/>
            <w:gridSpan w:val="2"/>
            <w:shd w:val="clear" w:color="auto" w:fill="auto"/>
          </w:tcPr>
          <w:p w14:paraId="02502DBE" w14:textId="77777777" w:rsidR="001921BB" w:rsidRPr="001921BB" w:rsidRDefault="001921BB" w:rsidP="001921BB"/>
        </w:tc>
        <w:tc>
          <w:tcPr>
            <w:tcW w:w="6049" w:type="dxa"/>
            <w:gridSpan w:val="7"/>
            <w:shd w:val="clear" w:color="auto" w:fill="auto"/>
          </w:tcPr>
          <w:p w14:paraId="58F79409" w14:textId="77777777" w:rsidR="001921BB" w:rsidRPr="001921BB" w:rsidRDefault="001921BB" w:rsidP="0057013F">
            <w:pPr>
              <w:jc w:val="left"/>
            </w:pPr>
          </w:p>
        </w:tc>
      </w:tr>
      <w:tr w:rsidR="001921BB" w:rsidRPr="001921BB" w14:paraId="0F8F6E9B" w14:textId="77777777" w:rsidTr="009B41EA">
        <w:trPr>
          <w:gridAfter w:val="1"/>
          <w:wAfter w:w="431" w:type="dxa"/>
        </w:trPr>
        <w:tc>
          <w:tcPr>
            <w:tcW w:w="828" w:type="dxa"/>
            <w:shd w:val="clear" w:color="auto" w:fill="auto"/>
          </w:tcPr>
          <w:p w14:paraId="1998342B" w14:textId="77777777" w:rsidR="001921BB" w:rsidRPr="001921BB" w:rsidRDefault="001921BB" w:rsidP="001921BB"/>
        </w:tc>
        <w:tc>
          <w:tcPr>
            <w:tcW w:w="2970" w:type="dxa"/>
            <w:gridSpan w:val="2"/>
            <w:shd w:val="clear" w:color="auto" w:fill="auto"/>
          </w:tcPr>
          <w:p w14:paraId="7F1616BB" w14:textId="77777777" w:rsidR="001921BB" w:rsidRPr="001921BB" w:rsidRDefault="001921BB" w:rsidP="001921BB"/>
        </w:tc>
        <w:tc>
          <w:tcPr>
            <w:tcW w:w="6049" w:type="dxa"/>
            <w:gridSpan w:val="7"/>
            <w:shd w:val="clear" w:color="auto" w:fill="auto"/>
          </w:tcPr>
          <w:p w14:paraId="0D72FE38" w14:textId="77777777" w:rsidR="001921BB" w:rsidRPr="001921BB" w:rsidRDefault="00C90128" w:rsidP="0057013F">
            <w:pPr>
              <w:jc w:val="left"/>
            </w:pPr>
            <w:r>
              <w:t>[Repudiation/Moratorium]</w:t>
            </w:r>
          </w:p>
        </w:tc>
      </w:tr>
      <w:tr w:rsidR="001921BB" w:rsidRPr="001921BB" w14:paraId="231BD7CD" w14:textId="77777777" w:rsidTr="009B41EA">
        <w:trPr>
          <w:gridAfter w:val="1"/>
          <w:wAfter w:w="431" w:type="dxa"/>
        </w:trPr>
        <w:tc>
          <w:tcPr>
            <w:tcW w:w="828" w:type="dxa"/>
            <w:shd w:val="clear" w:color="auto" w:fill="auto"/>
          </w:tcPr>
          <w:p w14:paraId="0C92F5FF" w14:textId="77777777" w:rsidR="001921BB" w:rsidRPr="001921BB" w:rsidRDefault="001921BB" w:rsidP="001921BB"/>
        </w:tc>
        <w:tc>
          <w:tcPr>
            <w:tcW w:w="2970" w:type="dxa"/>
            <w:gridSpan w:val="2"/>
            <w:shd w:val="clear" w:color="auto" w:fill="auto"/>
          </w:tcPr>
          <w:p w14:paraId="7CF3E843" w14:textId="77777777" w:rsidR="001921BB" w:rsidRPr="001921BB" w:rsidRDefault="001921BB" w:rsidP="001921BB"/>
        </w:tc>
        <w:tc>
          <w:tcPr>
            <w:tcW w:w="6049" w:type="dxa"/>
            <w:gridSpan w:val="7"/>
            <w:shd w:val="clear" w:color="auto" w:fill="auto"/>
          </w:tcPr>
          <w:p w14:paraId="34224E1F" w14:textId="77777777" w:rsidR="001921BB" w:rsidRPr="001921BB" w:rsidRDefault="001921BB" w:rsidP="0057013F">
            <w:pPr>
              <w:jc w:val="left"/>
            </w:pPr>
          </w:p>
        </w:tc>
      </w:tr>
      <w:tr w:rsidR="001921BB" w:rsidRPr="001921BB" w14:paraId="0BABE828" w14:textId="77777777" w:rsidTr="009B41EA">
        <w:trPr>
          <w:gridAfter w:val="1"/>
          <w:wAfter w:w="431" w:type="dxa"/>
        </w:trPr>
        <w:tc>
          <w:tcPr>
            <w:tcW w:w="828" w:type="dxa"/>
            <w:shd w:val="clear" w:color="auto" w:fill="auto"/>
          </w:tcPr>
          <w:p w14:paraId="7E329375" w14:textId="77777777" w:rsidR="001921BB" w:rsidRPr="001921BB" w:rsidRDefault="001921BB" w:rsidP="001921BB"/>
        </w:tc>
        <w:tc>
          <w:tcPr>
            <w:tcW w:w="2970" w:type="dxa"/>
            <w:gridSpan w:val="2"/>
            <w:shd w:val="clear" w:color="auto" w:fill="auto"/>
          </w:tcPr>
          <w:p w14:paraId="754FF459" w14:textId="77777777" w:rsidR="001921BB" w:rsidRPr="001921BB" w:rsidRDefault="001921BB" w:rsidP="001921BB"/>
        </w:tc>
        <w:tc>
          <w:tcPr>
            <w:tcW w:w="6049" w:type="dxa"/>
            <w:gridSpan w:val="7"/>
            <w:shd w:val="clear" w:color="auto" w:fill="auto"/>
          </w:tcPr>
          <w:p w14:paraId="175DFC7C" w14:textId="77777777" w:rsidR="001921BB" w:rsidRPr="001921BB" w:rsidRDefault="00C90128" w:rsidP="0057013F">
            <w:pPr>
              <w:jc w:val="left"/>
            </w:pPr>
            <w:r>
              <w:t>[Restructuring]</w:t>
            </w:r>
          </w:p>
        </w:tc>
      </w:tr>
      <w:tr w:rsidR="001921BB" w:rsidRPr="001921BB" w14:paraId="767B24C5" w14:textId="77777777" w:rsidTr="009B41EA">
        <w:trPr>
          <w:gridAfter w:val="1"/>
          <w:wAfter w:w="431" w:type="dxa"/>
        </w:trPr>
        <w:tc>
          <w:tcPr>
            <w:tcW w:w="828" w:type="dxa"/>
            <w:shd w:val="clear" w:color="auto" w:fill="auto"/>
          </w:tcPr>
          <w:p w14:paraId="5CF60877" w14:textId="77777777" w:rsidR="001921BB" w:rsidRPr="001921BB" w:rsidRDefault="001921BB" w:rsidP="001921BB"/>
        </w:tc>
        <w:tc>
          <w:tcPr>
            <w:tcW w:w="2970" w:type="dxa"/>
            <w:gridSpan w:val="2"/>
            <w:shd w:val="clear" w:color="auto" w:fill="auto"/>
          </w:tcPr>
          <w:p w14:paraId="65AFB770" w14:textId="77777777" w:rsidR="001921BB" w:rsidRPr="001921BB" w:rsidRDefault="001921BB" w:rsidP="001921BB"/>
        </w:tc>
        <w:tc>
          <w:tcPr>
            <w:tcW w:w="6049" w:type="dxa"/>
            <w:gridSpan w:val="7"/>
            <w:shd w:val="clear" w:color="auto" w:fill="auto"/>
          </w:tcPr>
          <w:p w14:paraId="211D2758" w14:textId="77777777" w:rsidR="001921BB" w:rsidRPr="001921BB" w:rsidRDefault="001921BB" w:rsidP="0057013F">
            <w:pPr>
              <w:jc w:val="left"/>
            </w:pPr>
          </w:p>
        </w:tc>
      </w:tr>
      <w:tr w:rsidR="001921BB" w:rsidRPr="001921BB" w14:paraId="4C188B99" w14:textId="77777777" w:rsidTr="009B41EA">
        <w:trPr>
          <w:gridAfter w:val="1"/>
          <w:wAfter w:w="431" w:type="dxa"/>
        </w:trPr>
        <w:tc>
          <w:tcPr>
            <w:tcW w:w="828" w:type="dxa"/>
            <w:shd w:val="clear" w:color="auto" w:fill="auto"/>
          </w:tcPr>
          <w:p w14:paraId="6D3E968B" w14:textId="77777777" w:rsidR="001921BB" w:rsidRPr="001921BB" w:rsidRDefault="001921BB" w:rsidP="001921BB"/>
        </w:tc>
        <w:tc>
          <w:tcPr>
            <w:tcW w:w="2970" w:type="dxa"/>
            <w:gridSpan w:val="2"/>
            <w:shd w:val="clear" w:color="auto" w:fill="auto"/>
          </w:tcPr>
          <w:p w14:paraId="152251CD" w14:textId="77777777" w:rsidR="001921BB" w:rsidRPr="001921BB" w:rsidRDefault="001921BB" w:rsidP="001921BB"/>
        </w:tc>
        <w:tc>
          <w:tcPr>
            <w:tcW w:w="6049" w:type="dxa"/>
            <w:gridSpan w:val="7"/>
            <w:shd w:val="clear" w:color="auto" w:fill="auto"/>
          </w:tcPr>
          <w:p w14:paraId="60A8F053" w14:textId="77777777" w:rsidR="001921BB" w:rsidRPr="001921BB" w:rsidRDefault="00C90128" w:rsidP="00A5742A">
            <w:pPr>
              <w:jc w:val="left"/>
            </w:pPr>
            <w:r w:rsidRPr="00A1609F">
              <w:tab/>
            </w:r>
            <w:r>
              <w:t>[</w:t>
            </w:r>
            <w:r w:rsidR="003119CE">
              <w:t>Mod R</w:t>
            </w:r>
            <w:r>
              <w:t xml:space="preserve">: </w:t>
            </w:r>
            <w:r w:rsidRPr="00A1609F">
              <w:tab/>
            </w:r>
            <w:r>
              <w:t>[Applicable]</w:t>
            </w:r>
            <w:r w:rsidR="00D744B3">
              <w:rPr>
                <w:rStyle w:val="FootnoteReference"/>
              </w:rPr>
              <w:footnoteReference w:id="24"/>
            </w:r>
            <w:r>
              <w:t>]</w:t>
            </w:r>
          </w:p>
        </w:tc>
      </w:tr>
      <w:tr w:rsidR="001921BB" w:rsidRPr="001921BB" w14:paraId="3DCACCC8" w14:textId="77777777" w:rsidTr="009B41EA">
        <w:trPr>
          <w:gridAfter w:val="1"/>
          <w:wAfter w:w="431" w:type="dxa"/>
        </w:trPr>
        <w:tc>
          <w:tcPr>
            <w:tcW w:w="828" w:type="dxa"/>
            <w:shd w:val="clear" w:color="auto" w:fill="auto"/>
          </w:tcPr>
          <w:p w14:paraId="64B0588D" w14:textId="77777777" w:rsidR="001921BB" w:rsidRPr="001921BB" w:rsidRDefault="001921BB" w:rsidP="001921BB"/>
        </w:tc>
        <w:tc>
          <w:tcPr>
            <w:tcW w:w="2970" w:type="dxa"/>
            <w:gridSpan w:val="2"/>
            <w:shd w:val="clear" w:color="auto" w:fill="auto"/>
          </w:tcPr>
          <w:p w14:paraId="5C420F9C" w14:textId="77777777" w:rsidR="001921BB" w:rsidRPr="001921BB" w:rsidRDefault="001921BB" w:rsidP="001921BB"/>
        </w:tc>
        <w:tc>
          <w:tcPr>
            <w:tcW w:w="6049" w:type="dxa"/>
            <w:gridSpan w:val="7"/>
            <w:shd w:val="clear" w:color="auto" w:fill="auto"/>
          </w:tcPr>
          <w:p w14:paraId="6D5DAD35" w14:textId="77777777" w:rsidR="001921BB" w:rsidRPr="001921BB" w:rsidRDefault="001921BB" w:rsidP="0057013F">
            <w:pPr>
              <w:jc w:val="left"/>
            </w:pPr>
          </w:p>
        </w:tc>
      </w:tr>
      <w:tr w:rsidR="001921BB" w:rsidRPr="001921BB" w14:paraId="7F8B600F" w14:textId="77777777" w:rsidTr="009B41EA">
        <w:trPr>
          <w:gridAfter w:val="1"/>
          <w:wAfter w:w="431" w:type="dxa"/>
        </w:trPr>
        <w:tc>
          <w:tcPr>
            <w:tcW w:w="828" w:type="dxa"/>
            <w:shd w:val="clear" w:color="auto" w:fill="auto"/>
          </w:tcPr>
          <w:p w14:paraId="281ED851" w14:textId="77777777" w:rsidR="001921BB" w:rsidRPr="001921BB" w:rsidRDefault="001921BB" w:rsidP="001921BB"/>
        </w:tc>
        <w:tc>
          <w:tcPr>
            <w:tcW w:w="2970" w:type="dxa"/>
            <w:gridSpan w:val="2"/>
            <w:shd w:val="clear" w:color="auto" w:fill="auto"/>
          </w:tcPr>
          <w:p w14:paraId="425D7617" w14:textId="77777777" w:rsidR="001921BB" w:rsidRPr="001921BB" w:rsidRDefault="001921BB" w:rsidP="001921BB"/>
        </w:tc>
        <w:tc>
          <w:tcPr>
            <w:tcW w:w="6049" w:type="dxa"/>
            <w:gridSpan w:val="7"/>
            <w:shd w:val="clear" w:color="auto" w:fill="auto"/>
          </w:tcPr>
          <w:p w14:paraId="168821F5" w14:textId="77777777" w:rsidR="001921BB" w:rsidRPr="001921BB" w:rsidRDefault="00C90128" w:rsidP="00A5742A">
            <w:pPr>
              <w:jc w:val="left"/>
            </w:pPr>
            <w:r w:rsidRPr="00A1609F">
              <w:tab/>
            </w:r>
            <w:r>
              <w:t>[</w:t>
            </w:r>
            <w:r w:rsidR="003119CE">
              <w:t xml:space="preserve">Mod </w:t>
            </w:r>
            <w:proofErr w:type="spellStart"/>
            <w:r w:rsidR="003119CE">
              <w:t>Mod</w:t>
            </w:r>
            <w:proofErr w:type="spellEnd"/>
            <w:r w:rsidR="003119CE">
              <w:t xml:space="preserve"> R</w:t>
            </w:r>
            <w:r>
              <w:t>:</w:t>
            </w:r>
            <w:r w:rsidR="003119CE" w:rsidRPr="00A1609F">
              <w:tab/>
            </w:r>
            <w:r>
              <w:t>[Applicable]</w:t>
            </w:r>
            <w:r w:rsidR="00D744B3">
              <w:rPr>
                <w:rStyle w:val="FootnoteReference"/>
              </w:rPr>
              <w:footnoteReference w:id="25"/>
            </w:r>
            <w:r>
              <w:t>]</w:t>
            </w:r>
          </w:p>
        </w:tc>
      </w:tr>
      <w:tr w:rsidR="003429F2" w14:paraId="6AB96779" w14:textId="77777777" w:rsidTr="009B41EA">
        <w:trPr>
          <w:gridAfter w:val="1"/>
          <w:wAfter w:w="431" w:type="dxa"/>
        </w:trPr>
        <w:tc>
          <w:tcPr>
            <w:tcW w:w="828" w:type="dxa"/>
            <w:shd w:val="clear" w:color="auto" w:fill="auto"/>
          </w:tcPr>
          <w:p w14:paraId="20F11829" w14:textId="77777777" w:rsidR="003429F2" w:rsidRDefault="003429F2" w:rsidP="005137E1"/>
        </w:tc>
        <w:tc>
          <w:tcPr>
            <w:tcW w:w="2970" w:type="dxa"/>
            <w:gridSpan w:val="2"/>
            <w:shd w:val="clear" w:color="auto" w:fill="auto"/>
          </w:tcPr>
          <w:p w14:paraId="5C38A859" w14:textId="77777777" w:rsidR="003429F2" w:rsidRDefault="003429F2" w:rsidP="005137E1">
            <w:pPr>
              <w:jc w:val="left"/>
            </w:pPr>
          </w:p>
        </w:tc>
        <w:tc>
          <w:tcPr>
            <w:tcW w:w="6049" w:type="dxa"/>
            <w:gridSpan w:val="7"/>
            <w:shd w:val="clear" w:color="auto" w:fill="auto"/>
          </w:tcPr>
          <w:p w14:paraId="049F34CE" w14:textId="77777777" w:rsidR="003429F2" w:rsidRDefault="003429F2" w:rsidP="005137E1">
            <w:pPr>
              <w:jc w:val="left"/>
            </w:pPr>
          </w:p>
        </w:tc>
      </w:tr>
      <w:tr w:rsidR="003429F2" w:rsidRPr="001921BB" w14:paraId="19397D98" w14:textId="77777777" w:rsidTr="009B41EA">
        <w:trPr>
          <w:gridAfter w:val="1"/>
          <w:wAfter w:w="431" w:type="dxa"/>
        </w:trPr>
        <w:tc>
          <w:tcPr>
            <w:tcW w:w="828" w:type="dxa"/>
            <w:shd w:val="clear" w:color="auto" w:fill="auto"/>
          </w:tcPr>
          <w:p w14:paraId="65C38657" w14:textId="77777777" w:rsidR="003429F2" w:rsidRPr="001921BB" w:rsidRDefault="003429F2" w:rsidP="007B6972"/>
        </w:tc>
        <w:tc>
          <w:tcPr>
            <w:tcW w:w="2970" w:type="dxa"/>
            <w:gridSpan w:val="2"/>
            <w:shd w:val="clear" w:color="auto" w:fill="auto"/>
          </w:tcPr>
          <w:p w14:paraId="19059B56" w14:textId="77777777" w:rsidR="003429F2" w:rsidRPr="001921BB" w:rsidRDefault="003429F2" w:rsidP="007B6972"/>
        </w:tc>
        <w:tc>
          <w:tcPr>
            <w:tcW w:w="6049" w:type="dxa"/>
            <w:gridSpan w:val="7"/>
            <w:shd w:val="clear" w:color="auto" w:fill="auto"/>
          </w:tcPr>
          <w:p w14:paraId="07250305" w14:textId="77777777" w:rsidR="003429F2" w:rsidRDefault="003429F2" w:rsidP="007B6972">
            <w:r w:rsidRPr="00A1609F">
              <w:tab/>
            </w:r>
            <w:r>
              <w:t>[[Multiple Holder Obligation:]</w:t>
            </w:r>
            <w:r>
              <w:rPr>
                <w:rStyle w:val="FootnoteReference"/>
              </w:rPr>
              <w:footnoteReference w:id="26"/>
            </w:r>
          </w:p>
          <w:p w14:paraId="31F182F3" w14:textId="77777777" w:rsidR="003429F2" w:rsidRPr="001921BB" w:rsidRDefault="003429F2" w:rsidP="007B6972">
            <w:r w:rsidRPr="00A1609F">
              <w:tab/>
            </w:r>
            <w:r w:rsidRPr="00A1609F">
              <w:tab/>
            </w:r>
            <w:r w:rsidRPr="00A1609F">
              <w:tab/>
            </w:r>
            <w:r w:rsidRPr="00A1609F">
              <w:tab/>
            </w:r>
            <w:r w:rsidRPr="00A1609F">
              <w:tab/>
            </w:r>
            <w:r>
              <w:t>[Not Applicable]]</w:t>
            </w:r>
          </w:p>
        </w:tc>
      </w:tr>
      <w:tr w:rsidR="003429F2" w:rsidRPr="001921BB" w14:paraId="4E5C739B" w14:textId="77777777" w:rsidTr="009B41EA">
        <w:trPr>
          <w:gridAfter w:val="1"/>
          <w:wAfter w:w="431" w:type="dxa"/>
        </w:trPr>
        <w:tc>
          <w:tcPr>
            <w:tcW w:w="828" w:type="dxa"/>
            <w:shd w:val="clear" w:color="auto" w:fill="auto"/>
          </w:tcPr>
          <w:p w14:paraId="4D93F77A" w14:textId="77777777" w:rsidR="003429F2" w:rsidRPr="001921BB" w:rsidRDefault="003429F2" w:rsidP="007B6972"/>
        </w:tc>
        <w:tc>
          <w:tcPr>
            <w:tcW w:w="2970" w:type="dxa"/>
            <w:gridSpan w:val="2"/>
            <w:shd w:val="clear" w:color="auto" w:fill="auto"/>
          </w:tcPr>
          <w:p w14:paraId="4089D332" w14:textId="77777777" w:rsidR="003429F2" w:rsidRPr="001921BB" w:rsidRDefault="003429F2" w:rsidP="007B6972"/>
        </w:tc>
        <w:tc>
          <w:tcPr>
            <w:tcW w:w="6049" w:type="dxa"/>
            <w:gridSpan w:val="7"/>
            <w:shd w:val="clear" w:color="auto" w:fill="auto"/>
          </w:tcPr>
          <w:p w14:paraId="0277F0C5" w14:textId="77777777" w:rsidR="003429F2" w:rsidRPr="001921BB" w:rsidRDefault="003429F2" w:rsidP="007B6972"/>
        </w:tc>
      </w:tr>
      <w:tr w:rsidR="003429F2" w14:paraId="5BF11924" w14:textId="77777777" w:rsidTr="009B41EA">
        <w:trPr>
          <w:gridAfter w:val="1"/>
          <w:wAfter w:w="431" w:type="dxa"/>
        </w:trPr>
        <w:tc>
          <w:tcPr>
            <w:tcW w:w="828" w:type="dxa"/>
            <w:shd w:val="clear" w:color="auto" w:fill="auto"/>
          </w:tcPr>
          <w:p w14:paraId="4BCBEA6F" w14:textId="77777777" w:rsidR="003429F2" w:rsidRDefault="003429F2" w:rsidP="007B6972"/>
        </w:tc>
        <w:tc>
          <w:tcPr>
            <w:tcW w:w="2970" w:type="dxa"/>
            <w:gridSpan w:val="2"/>
            <w:shd w:val="clear" w:color="auto" w:fill="auto"/>
          </w:tcPr>
          <w:p w14:paraId="68ED8F18" w14:textId="77777777" w:rsidR="003429F2" w:rsidRDefault="003429F2" w:rsidP="007B6972">
            <w:pPr>
              <w:jc w:val="left"/>
            </w:pPr>
          </w:p>
        </w:tc>
        <w:tc>
          <w:tcPr>
            <w:tcW w:w="6049" w:type="dxa"/>
            <w:gridSpan w:val="7"/>
            <w:shd w:val="clear" w:color="auto" w:fill="auto"/>
          </w:tcPr>
          <w:p w14:paraId="7C9785B3" w14:textId="77777777" w:rsidR="003429F2" w:rsidRDefault="003429F2" w:rsidP="007B6972">
            <w:pPr>
              <w:jc w:val="left"/>
            </w:pPr>
            <w:r>
              <w:t>[Governmental Intervention]</w:t>
            </w:r>
          </w:p>
        </w:tc>
      </w:tr>
      <w:tr w:rsidR="003429F2" w:rsidRPr="001921BB" w14:paraId="10F66D89" w14:textId="77777777" w:rsidTr="009B41EA">
        <w:trPr>
          <w:gridAfter w:val="1"/>
          <w:wAfter w:w="431" w:type="dxa"/>
        </w:trPr>
        <w:tc>
          <w:tcPr>
            <w:tcW w:w="828" w:type="dxa"/>
            <w:shd w:val="clear" w:color="auto" w:fill="auto"/>
          </w:tcPr>
          <w:p w14:paraId="4B5E5052" w14:textId="77777777" w:rsidR="003429F2" w:rsidRPr="001921BB" w:rsidRDefault="003429F2" w:rsidP="007B6972"/>
        </w:tc>
        <w:tc>
          <w:tcPr>
            <w:tcW w:w="2970" w:type="dxa"/>
            <w:gridSpan w:val="2"/>
            <w:shd w:val="clear" w:color="auto" w:fill="auto"/>
          </w:tcPr>
          <w:p w14:paraId="7C3C363F" w14:textId="77777777" w:rsidR="003429F2" w:rsidRPr="001921BB" w:rsidRDefault="003429F2" w:rsidP="007B6972"/>
        </w:tc>
        <w:tc>
          <w:tcPr>
            <w:tcW w:w="6049" w:type="dxa"/>
            <w:gridSpan w:val="7"/>
            <w:shd w:val="clear" w:color="auto" w:fill="auto"/>
          </w:tcPr>
          <w:p w14:paraId="2CFA14A3" w14:textId="77777777" w:rsidR="003429F2" w:rsidRPr="00A1609F" w:rsidRDefault="003429F2" w:rsidP="007B6972">
            <w:pPr>
              <w:jc w:val="left"/>
            </w:pPr>
          </w:p>
        </w:tc>
      </w:tr>
      <w:tr w:rsidR="003429F2" w:rsidRPr="001921BB" w14:paraId="30C2FFE5" w14:textId="77777777" w:rsidTr="009B41EA">
        <w:trPr>
          <w:gridAfter w:val="1"/>
          <w:wAfter w:w="431" w:type="dxa"/>
        </w:trPr>
        <w:tc>
          <w:tcPr>
            <w:tcW w:w="828" w:type="dxa"/>
            <w:shd w:val="clear" w:color="auto" w:fill="auto"/>
          </w:tcPr>
          <w:p w14:paraId="58D4DCB6" w14:textId="77777777" w:rsidR="003429F2" w:rsidRPr="001921BB" w:rsidRDefault="003429F2" w:rsidP="007B6972"/>
        </w:tc>
        <w:tc>
          <w:tcPr>
            <w:tcW w:w="2970" w:type="dxa"/>
            <w:gridSpan w:val="2"/>
            <w:shd w:val="clear" w:color="auto" w:fill="auto"/>
          </w:tcPr>
          <w:p w14:paraId="792417F1" w14:textId="77777777" w:rsidR="003429F2" w:rsidRPr="001921BB" w:rsidRDefault="003429F2" w:rsidP="007B6972"/>
        </w:tc>
        <w:tc>
          <w:tcPr>
            <w:tcW w:w="6049" w:type="dxa"/>
            <w:gridSpan w:val="7"/>
            <w:shd w:val="clear" w:color="auto" w:fill="auto"/>
          </w:tcPr>
          <w:p w14:paraId="78B772FB" w14:textId="77777777" w:rsidR="003429F2" w:rsidRPr="001921BB" w:rsidRDefault="003429F2" w:rsidP="007B6972">
            <w:pPr>
              <w:jc w:val="left"/>
            </w:pPr>
            <w:r w:rsidRPr="00A1609F">
              <w:tab/>
            </w:r>
            <w:r>
              <w:t>Default Requirement: [</w:t>
            </w:r>
            <w:r w:rsidRPr="00A1609F">
              <w:tab/>
            </w:r>
            <w:r w:rsidRPr="00A1609F">
              <w:tab/>
            </w:r>
            <w:r>
              <w:t>]]</w:t>
            </w:r>
            <w:r>
              <w:rPr>
                <w:rStyle w:val="FootnoteReference"/>
              </w:rPr>
              <w:footnoteReference w:id="27"/>
            </w:r>
          </w:p>
        </w:tc>
      </w:tr>
      <w:tr w:rsidR="00A72C84" w14:paraId="39DE5AE7" w14:textId="77777777" w:rsidTr="009B41EA">
        <w:trPr>
          <w:gridAfter w:val="1"/>
          <w:wAfter w:w="431" w:type="dxa"/>
        </w:trPr>
        <w:tc>
          <w:tcPr>
            <w:tcW w:w="828" w:type="dxa"/>
            <w:shd w:val="clear" w:color="auto" w:fill="auto"/>
          </w:tcPr>
          <w:p w14:paraId="43DFBFA5" w14:textId="77777777" w:rsidR="00A72C84" w:rsidRDefault="00A72C84" w:rsidP="005137E1"/>
        </w:tc>
        <w:tc>
          <w:tcPr>
            <w:tcW w:w="2970" w:type="dxa"/>
            <w:gridSpan w:val="2"/>
            <w:shd w:val="clear" w:color="auto" w:fill="auto"/>
          </w:tcPr>
          <w:p w14:paraId="79C7F368" w14:textId="77777777" w:rsidR="00A72C84" w:rsidRDefault="00A72C84" w:rsidP="005137E1">
            <w:pPr>
              <w:jc w:val="left"/>
            </w:pPr>
          </w:p>
        </w:tc>
        <w:tc>
          <w:tcPr>
            <w:tcW w:w="6049" w:type="dxa"/>
            <w:gridSpan w:val="7"/>
            <w:shd w:val="clear" w:color="auto" w:fill="auto"/>
          </w:tcPr>
          <w:p w14:paraId="06D1CE27" w14:textId="77777777" w:rsidR="00A72C84" w:rsidRDefault="00A72C84" w:rsidP="005137E1">
            <w:pPr>
              <w:jc w:val="left"/>
            </w:pPr>
          </w:p>
        </w:tc>
      </w:tr>
      <w:tr w:rsidR="00AA7440" w:rsidRPr="001921BB" w14:paraId="02BFB233" w14:textId="77777777" w:rsidTr="009B41EA">
        <w:trPr>
          <w:gridAfter w:val="1"/>
          <w:wAfter w:w="431" w:type="dxa"/>
        </w:trPr>
        <w:tc>
          <w:tcPr>
            <w:tcW w:w="828" w:type="dxa"/>
            <w:shd w:val="clear" w:color="auto" w:fill="auto"/>
          </w:tcPr>
          <w:p w14:paraId="22521441" w14:textId="77777777" w:rsidR="00AA7440" w:rsidRPr="001921BB" w:rsidRDefault="00AA7440" w:rsidP="00DD7BDE"/>
        </w:tc>
        <w:tc>
          <w:tcPr>
            <w:tcW w:w="2970" w:type="dxa"/>
            <w:gridSpan w:val="2"/>
            <w:shd w:val="clear" w:color="auto" w:fill="auto"/>
          </w:tcPr>
          <w:p w14:paraId="41DFCE44" w14:textId="77777777" w:rsidR="00AA7440" w:rsidRPr="001921BB" w:rsidRDefault="00AA7440" w:rsidP="00DD7BDE"/>
        </w:tc>
        <w:tc>
          <w:tcPr>
            <w:tcW w:w="6049" w:type="dxa"/>
            <w:gridSpan w:val="7"/>
            <w:tcBorders>
              <w:bottom w:val="single" w:sz="4" w:space="0" w:color="auto"/>
            </w:tcBorders>
            <w:shd w:val="clear" w:color="auto" w:fill="auto"/>
          </w:tcPr>
          <w:p w14:paraId="41F8D993" w14:textId="77777777" w:rsidR="00AA7440" w:rsidRPr="001921BB" w:rsidRDefault="00AA7440" w:rsidP="0057013F">
            <w:pPr>
              <w:jc w:val="left"/>
            </w:pPr>
          </w:p>
        </w:tc>
      </w:tr>
      <w:tr w:rsidR="00676DA1" w:rsidRPr="001921BB" w14:paraId="47B2F3C2" w14:textId="77777777" w:rsidTr="009B41EA">
        <w:trPr>
          <w:gridAfter w:val="1"/>
          <w:wAfter w:w="431" w:type="dxa"/>
        </w:trPr>
        <w:tc>
          <w:tcPr>
            <w:tcW w:w="828" w:type="dxa"/>
            <w:shd w:val="clear" w:color="auto" w:fill="auto"/>
          </w:tcPr>
          <w:p w14:paraId="0F24012F" w14:textId="77777777" w:rsidR="00676DA1" w:rsidRPr="001921BB" w:rsidRDefault="00676DA1" w:rsidP="00DD7BDE"/>
        </w:tc>
        <w:tc>
          <w:tcPr>
            <w:tcW w:w="2970" w:type="dxa"/>
            <w:gridSpan w:val="2"/>
            <w:tcBorders>
              <w:right w:val="single" w:sz="4" w:space="0" w:color="auto"/>
            </w:tcBorders>
            <w:shd w:val="clear" w:color="auto" w:fill="auto"/>
          </w:tcPr>
          <w:p w14:paraId="734E1375" w14:textId="77777777" w:rsidR="00676DA1" w:rsidRPr="001921BB" w:rsidRDefault="00676DA1" w:rsidP="00DD7BDE">
            <w:r>
              <w:t>Obligation(s):</w:t>
            </w:r>
          </w:p>
        </w:tc>
        <w:tc>
          <w:tcPr>
            <w:tcW w:w="2430" w:type="dxa"/>
            <w:gridSpan w:val="5"/>
            <w:tcBorders>
              <w:top w:val="single" w:sz="4" w:space="0" w:color="auto"/>
              <w:left w:val="single" w:sz="4" w:space="0" w:color="auto"/>
              <w:right w:val="single" w:sz="4" w:space="0" w:color="auto"/>
            </w:tcBorders>
            <w:shd w:val="clear" w:color="auto" w:fill="auto"/>
          </w:tcPr>
          <w:p w14:paraId="154D66DE" w14:textId="77777777" w:rsidR="00676DA1" w:rsidRPr="001921BB" w:rsidRDefault="00676DA1" w:rsidP="0057013F">
            <w:pPr>
              <w:jc w:val="left"/>
            </w:pPr>
          </w:p>
        </w:tc>
        <w:tc>
          <w:tcPr>
            <w:tcW w:w="3619" w:type="dxa"/>
            <w:gridSpan w:val="2"/>
            <w:tcBorders>
              <w:top w:val="single" w:sz="4" w:space="0" w:color="auto"/>
              <w:left w:val="single" w:sz="4" w:space="0" w:color="auto"/>
              <w:right w:val="single" w:sz="4" w:space="0" w:color="auto"/>
            </w:tcBorders>
            <w:shd w:val="clear" w:color="auto" w:fill="auto"/>
          </w:tcPr>
          <w:p w14:paraId="557013C3" w14:textId="77777777" w:rsidR="00676DA1" w:rsidRPr="001921BB" w:rsidRDefault="00676DA1" w:rsidP="0057013F">
            <w:pPr>
              <w:jc w:val="left"/>
            </w:pPr>
          </w:p>
        </w:tc>
      </w:tr>
      <w:tr w:rsidR="00676DA1" w:rsidRPr="001921BB" w14:paraId="38211D6E" w14:textId="77777777" w:rsidTr="009B41EA">
        <w:trPr>
          <w:gridAfter w:val="1"/>
          <w:wAfter w:w="431" w:type="dxa"/>
        </w:trPr>
        <w:tc>
          <w:tcPr>
            <w:tcW w:w="828" w:type="dxa"/>
            <w:shd w:val="clear" w:color="auto" w:fill="auto"/>
          </w:tcPr>
          <w:p w14:paraId="373E441A" w14:textId="77777777" w:rsidR="00676DA1" w:rsidRPr="001921BB" w:rsidRDefault="00676DA1" w:rsidP="00DD7BDE"/>
        </w:tc>
        <w:tc>
          <w:tcPr>
            <w:tcW w:w="2970" w:type="dxa"/>
            <w:gridSpan w:val="2"/>
            <w:tcBorders>
              <w:right w:val="single" w:sz="4" w:space="0" w:color="auto"/>
            </w:tcBorders>
            <w:shd w:val="clear" w:color="auto" w:fill="auto"/>
          </w:tcPr>
          <w:p w14:paraId="6AC75F20" w14:textId="77777777" w:rsidR="00676DA1" w:rsidRPr="001921BB" w:rsidRDefault="00676DA1" w:rsidP="00DD7BDE"/>
        </w:tc>
        <w:tc>
          <w:tcPr>
            <w:tcW w:w="2430" w:type="dxa"/>
            <w:gridSpan w:val="5"/>
            <w:tcBorders>
              <w:left w:val="single" w:sz="4" w:space="0" w:color="auto"/>
              <w:right w:val="single" w:sz="4" w:space="0" w:color="auto"/>
            </w:tcBorders>
            <w:shd w:val="clear" w:color="auto" w:fill="auto"/>
          </w:tcPr>
          <w:p w14:paraId="7D994BFA" w14:textId="77777777" w:rsidR="00676DA1" w:rsidRPr="0057013F" w:rsidRDefault="00676DA1" w:rsidP="0057013F">
            <w:pPr>
              <w:jc w:val="left"/>
              <w:rPr>
                <w:i/>
              </w:rPr>
            </w:pPr>
            <w:r w:rsidRPr="0057013F">
              <w:rPr>
                <w:i/>
              </w:rPr>
              <w:t>Obligation Category</w:t>
            </w:r>
          </w:p>
        </w:tc>
        <w:tc>
          <w:tcPr>
            <w:tcW w:w="3619" w:type="dxa"/>
            <w:gridSpan w:val="2"/>
            <w:tcBorders>
              <w:left w:val="single" w:sz="4" w:space="0" w:color="auto"/>
              <w:right w:val="single" w:sz="4" w:space="0" w:color="auto"/>
            </w:tcBorders>
            <w:shd w:val="clear" w:color="auto" w:fill="auto"/>
          </w:tcPr>
          <w:p w14:paraId="7D04B1AC" w14:textId="77777777" w:rsidR="00676DA1" w:rsidRPr="0057013F" w:rsidRDefault="00ED37AB" w:rsidP="0057013F">
            <w:pPr>
              <w:jc w:val="left"/>
              <w:rPr>
                <w:i/>
              </w:rPr>
            </w:pPr>
            <w:r w:rsidRPr="0057013F">
              <w:rPr>
                <w:i/>
              </w:rPr>
              <w:t>Obligation Characteristics</w:t>
            </w:r>
          </w:p>
        </w:tc>
      </w:tr>
      <w:tr w:rsidR="00676DA1" w:rsidRPr="001921BB" w14:paraId="7AA22004" w14:textId="77777777" w:rsidTr="009B41EA">
        <w:trPr>
          <w:gridAfter w:val="1"/>
          <w:wAfter w:w="431" w:type="dxa"/>
        </w:trPr>
        <w:tc>
          <w:tcPr>
            <w:tcW w:w="828" w:type="dxa"/>
            <w:shd w:val="clear" w:color="auto" w:fill="auto"/>
          </w:tcPr>
          <w:p w14:paraId="6972C7DF" w14:textId="77777777" w:rsidR="00676DA1" w:rsidRPr="001921BB" w:rsidRDefault="00676DA1" w:rsidP="00DD7BDE"/>
        </w:tc>
        <w:tc>
          <w:tcPr>
            <w:tcW w:w="2970" w:type="dxa"/>
            <w:gridSpan w:val="2"/>
            <w:tcBorders>
              <w:right w:val="single" w:sz="4" w:space="0" w:color="auto"/>
            </w:tcBorders>
            <w:shd w:val="clear" w:color="auto" w:fill="auto"/>
          </w:tcPr>
          <w:p w14:paraId="736A97B7" w14:textId="77777777" w:rsidR="00676DA1" w:rsidRPr="001921BB" w:rsidRDefault="00676DA1" w:rsidP="00DD7BDE"/>
        </w:tc>
        <w:tc>
          <w:tcPr>
            <w:tcW w:w="2430" w:type="dxa"/>
            <w:gridSpan w:val="5"/>
            <w:tcBorders>
              <w:left w:val="single" w:sz="4" w:space="0" w:color="auto"/>
              <w:bottom w:val="single" w:sz="12" w:space="0" w:color="auto"/>
              <w:right w:val="single" w:sz="4" w:space="0" w:color="auto"/>
            </w:tcBorders>
            <w:shd w:val="clear" w:color="auto" w:fill="auto"/>
          </w:tcPr>
          <w:p w14:paraId="5B4B4249" w14:textId="77777777" w:rsidR="00676DA1" w:rsidRPr="0057013F" w:rsidRDefault="00676DA1" w:rsidP="0057013F">
            <w:pPr>
              <w:jc w:val="left"/>
              <w:rPr>
                <w:i/>
              </w:rPr>
            </w:pPr>
            <w:r w:rsidRPr="0057013F">
              <w:rPr>
                <w:i/>
              </w:rPr>
              <w:t>(Select only one):</w:t>
            </w:r>
          </w:p>
        </w:tc>
        <w:tc>
          <w:tcPr>
            <w:tcW w:w="3619" w:type="dxa"/>
            <w:gridSpan w:val="2"/>
            <w:tcBorders>
              <w:left w:val="single" w:sz="4" w:space="0" w:color="auto"/>
              <w:bottom w:val="single" w:sz="12" w:space="0" w:color="auto"/>
              <w:right w:val="single" w:sz="4" w:space="0" w:color="auto"/>
            </w:tcBorders>
            <w:shd w:val="clear" w:color="auto" w:fill="auto"/>
          </w:tcPr>
          <w:p w14:paraId="713ADFA1" w14:textId="77777777" w:rsidR="00676DA1" w:rsidRPr="0057013F" w:rsidRDefault="00ED37AB" w:rsidP="0057013F">
            <w:pPr>
              <w:jc w:val="left"/>
              <w:rPr>
                <w:i/>
              </w:rPr>
            </w:pPr>
            <w:r w:rsidRPr="0057013F">
              <w:rPr>
                <w:i/>
              </w:rPr>
              <w:t>(Select all that apply):</w:t>
            </w:r>
          </w:p>
        </w:tc>
      </w:tr>
      <w:tr w:rsidR="00676DA1" w:rsidRPr="001921BB" w14:paraId="5FF62C64" w14:textId="77777777" w:rsidTr="009B41EA">
        <w:trPr>
          <w:gridAfter w:val="1"/>
          <w:wAfter w:w="431" w:type="dxa"/>
        </w:trPr>
        <w:tc>
          <w:tcPr>
            <w:tcW w:w="828" w:type="dxa"/>
            <w:shd w:val="clear" w:color="auto" w:fill="auto"/>
          </w:tcPr>
          <w:p w14:paraId="38B33576" w14:textId="77777777" w:rsidR="00676DA1" w:rsidRPr="001921BB" w:rsidRDefault="00676DA1" w:rsidP="00DD7BDE"/>
        </w:tc>
        <w:tc>
          <w:tcPr>
            <w:tcW w:w="2970" w:type="dxa"/>
            <w:gridSpan w:val="2"/>
            <w:tcBorders>
              <w:right w:val="single" w:sz="4" w:space="0" w:color="auto"/>
            </w:tcBorders>
            <w:shd w:val="clear" w:color="auto" w:fill="auto"/>
          </w:tcPr>
          <w:p w14:paraId="4E16BB05" w14:textId="77777777" w:rsidR="00676DA1" w:rsidRPr="001921BB" w:rsidRDefault="00676DA1" w:rsidP="00DD7BDE"/>
        </w:tc>
        <w:tc>
          <w:tcPr>
            <w:tcW w:w="2430" w:type="dxa"/>
            <w:gridSpan w:val="5"/>
            <w:tcBorders>
              <w:top w:val="single" w:sz="12" w:space="0" w:color="auto"/>
              <w:left w:val="single" w:sz="4" w:space="0" w:color="auto"/>
              <w:bottom w:val="single" w:sz="12" w:space="0" w:color="auto"/>
            </w:tcBorders>
            <w:shd w:val="clear" w:color="auto" w:fill="auto"/>
          </w:tcPr>
          <w:p w14:paraId="59118FC6" w14:textId="77777777" w:rsidR="00676DA1" w:rsidRPr="001921BB" w:rsidRDefault="00676DA1" w:rsidP="0057013F">
            <w:pPr>
              <w:jc w:val="left"/>
            </w:pPr>
          </w:p>
        </w:tc>
        <w:tc>
          <w:tcPr>
            <w:tcW w:w="3619" w:type="dxa"/>
            <w:gridSpan w:val="2"/>
            <w:tcBorders>
              <w:top w:val="single" w:sz="12" w:space="0" w:color="auto"/>
              <w:bottom w:val="single" w:sz="12" w:space="0" w:color="auto"/>
              <w:right w:val="single" w:sz="4" w:space="0" w:color="auto"/>
            </w:tcBorders>
            <w:shd w:val="clear" w:color="auto" w:fill="auto"/>
          </w:tcPr>
          <w:p w14:paraId="11C57A6C" w14:textId="77777777" w:rsidR="00676DA1" w:rsidRPr="001921BB" w:rsidRDefault="00676DA1" w:rsidP="0057013F">
            <w:pPr>
              <w:jc w:val="left"/>
            </w:pPr>
          </w:p>
        </w:tc>
      </w:tr>
      <w:tr w:rsidR="00ED37AB" w:rsidRPr="001921BB" w14:paraId="2BCF8335" w14:textId="77777777" w:rsidTr="009B41EA">
        <w:trPr>
          <w:gridAfter w:val="1"/>
          <w:wAfter w:w="431" w:type="dxa"/>
        </w:trPr>
        <w:tc>
          <w:tcPr>
            <w:tcW w:w="828" w:type="dxa"/>
            <w:shd w:val="clear" w:color="auto" w:fill="auto"/>
          </w:tcPr>
          <w:p w14:paraId="0211EA26" w14:textId="77777777" w:rsidR="00ED37AB" w:rsidRPr="001921BB" w:rsidRDefault="00ED37AB" w:rsidP="00DD7BDE"/>
        </w:tc>
        <w:tc>
          <w:tcPr>
            <w:tcW w:w="2970" w:type="dxa"/>
            <w:gridSpan w:val="2"/>
            <w:tcBorders>
              <w:right w:val="single" w:sz="4" w:space="0" w:color="auto"/>
            </w:tcBorders>
            <w:shd w:val="clear" w:color="auto" w:fill="auto"/>
          </w:tcPr>
          <w:p w14:paraId="045063EA" w14:textId="77777777" w:rsidR="00ED37AB" w:rsidRPr="001921BB" w:rsidRDefault="00ED37AB" w:rsidP="00DD7BDE"/>
        </w:tc>
        <w:tc>
          <w:tcPr>
            <w:tcW w:w="2430" w:type="dxa"/>
            <w:gridSpan w:val="5"/>
            <w:tcBorders>
              <w:top w:val="single" w:sz="12" w:space="0" w:color="auto"/>
              <w:left w:val="single" w:sz="4" w:space="0" w:color="auto"/>
              <w:right w:val="single" w:sz="4" w:space="0" w:color="auto"/>
            </w:tcBorders>
            <w:shd w:val="clear" w:color="auto" w:fill="auto"/>
          </w:tcPr>
          <w:p w14:paraId="1B15ACA7" w14:textId="77777777" w:rsidR="00ED37AB" w:rsidRDefault="00ED37AB" w:rsidP="0057013F">
            <w:pPr>
              <w:jc w:val="left"/>
            </w:pPr>
          </w:p>
        </w:tc>
        <w:tc>
          <w:tcPr>
            <w:tcW w:w="3619" w:type="dxa"/>
            <w:gridSpan w:val="2"/>
            <w:tcBorders>
              <w:top w:val="single" w:sz="12" w:space="0" w:color="auto"/>
              <w:left w:val="single" w:sz="4" w:space="0" w:color="auto"/>
              <w:right w:val="single" w:sz="4" w:space="0" w:color="auto"/>
            </w:tcBorders>
            <w:shd w:val="clear" w:color="auto" w:fill="auto"/>
          </w:tcPr>
          <w:p w14:paraId="298D4652" w14:textId="77777777" w:rsidR="00ED37AB" w:rsidRDefault="00ED37AB" w:rsidP="0057013F">
            <w:pPr>
              <w:jc w:val="left"/>
            </w:pPr>
          </w:p>
        </w:tc>
      </w:tr>
      <w:tr w:rsidR="00E6156D" w:rsidRPr="001921BB" w14:paraId="7E23E882" w14:textId="77777777" w:rsidTr="009B41EA">
        <w:trPr>
          <w:gridAfter w:val="1"/>
          <w:wAfter w:w="431" w:type="dxa"/>
        </w:trPr>
        <w:tc>
          <w:tcPr>
            <w:tcW w:w="828" w:type="dxa"/>
            <w:shd w:val="clear" w:color="auto" w:fill="auto"/>
          </w:tcPr>
          <w:p w14:paraId="52E9480E" w14:textId="77777777" w:rsidR="00E6156D" w:rsidRPr="001921BB" w:rsidRDefault="00E6156D" w:rsidP="00DD7BDE"/>
        </w:tc>
        <w:tc>
          <w:tcPr>
            <w:tcW w:w="2970" w:type="dxa"/>
            <w:gridSpan w:val="2"/>
            <w:tcBorders>
              <w:right w:val="single" w:sz="4" w:space="0" w:color="auto"/>
            </w:tcBorders>
            <w:shd w:val="clear" w:color="auto" w:fill="auto"/>
          </w:tcPr>
          <w:p w14:paraId="5A7E2154"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33D18CC0" w14:textId="77777777" w:rsidR="00E6156D" w:rsidRPr="001921BB" w:rsidRDefault="00E6156D" w:rsidP="007B6972">
            <w:pPr>
              <w:jc w:val="left"/>
            </w:pPr>
            <w:proofErr w:type="gramStart"/>
            <w:r>
              <w:t>[  ]</w:t>
            </w:r>
            <w:proofErr w:type="gramEnd"/>
            <w:r w:rsidRPr="00A1609F">
              <w:t xml:space="preserve"> </w:t>
            </w:r>
            <w:r w:rsidRPr="00A1609F">
              <w:tab/>
            </w:r>
            <w:r>
              <w:t>Payment</w:t>
            </w:r>
          </w:p>
        </w:tc>
        <w:tc>
          <w:tcPr>
            <w:tcW w:w="3619" w:type="dxa"/>
            <w:gridSpan w:val="2"/>
            <w:tcBorders>
              <w:left w:val="single" w:sz="4" w:space="0" w:color="auto"/>
              <w:right w:val="single" w:sz="4" w:space="0" w:color="auto"/>
            </w:tcBorders>
            <w:shd w:val="clear" w:color="auto" w:fill="auto"/>
          </w:tcPr>
          <w:p w14:paraId="0911778C" w14:textId="77777777" w:rsidR="00E6156D" w:rsidRPr="001921BB" w:rsidRDefault="00E6156D" w:rsidP="0057013F">
            <w:pPr>
              <w:jc w:val="left"/>
            </w:pPr>
            <w:proofErr w:type="gramStart"/>
            <w:r>
              <w:t>[  ]</w:t>
            </w:r>
            <w:proofErr w:type="gramEnd"/>
            <w:r>
              <w:t xml:space="preserve"> </w:t>
            </w:r>
            <w:r w:rsidRPr="00A1609F">
              <w:tab/>
            </w:r>
            <w:r>
              <w:t>Not Subordinated</w:t>
            </w:r>
          </w:p>
        </w:tc>
      </w:tr>
      <w:tr w:rsidR="00E6156D" w:rsidRPr="001921BB" w14:paraId="59575198" w14:textId="77777777" w:rsidTr="009B41EA">
        <w:trPr>
          <w:gridAfter w:val="1"/>
          <w:wAfter w:w="431" w:type="dxa"/>
        </w:trPr>
        <w:tc>
          <w:tcPr>
            <w:tcW w:w="828" w:type="dxa"/>
            <w:shd w:val="clear" w:color="auto" w:fill="auto"/>
          </w:tcPr>
          <w:p w14:paraId="429BBB56" w14:textId="77777777" w:rsidR="00E6156D" w:rsidRPr="001921BB" w:rsidRDefault="00E6156D" w:rsidP="00DD7BDE"/>
        </w:tc>
        <w:tc>
          <w:tcPr>
            <w:tcW w:w="2970" w:type="dxa"/>
            <w:gridSpan w:val="2"/>
            <w:tcBorders>
              <w:right w:val="single" w:sz="4" w:space="0" w:color="auto"/>
            </w:tcBorders>
            <w:shd w:val="clear" w:color="auto" w:fill="auto"/>
          </w:tcPr>
          <w:p w14:paraId="6B6EB2AC"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10C967EC" w14:textId="77777777" w:rsidR="00E6156D" w:rsidRPr="001921BB" w:rsidRDefault="00E6156D" w:rsidP="007B6972">
            <w:pPr>
              <w:jc w:val="left"/>
            </w:pPr>
            <w:proofErr w:type="gramStart"/>
            <w:r>
              <w:t>[  ]</w:t>
            </w:r>
            <w:proofErr w:type="gramEnd"/>
            <w:r w:rsidRPr="00A1609F">
              <w:t xml:space="preserve"> </w:t>
            </w:r>
            <w:r w:rsidRPr="00A1609F">
              <w:tab/>
            </w:r>
            <w:r>
              <w:t>Borrowed</w:t>
            </w:r>
          </w:p>
        </w:tc>
        <w:tc>
          <w:tcPr>
            <w:tcW w:w="3619" w:type="dxa"/>
            <w:gridSpan w:val="2"/>
            <w:tcBorders>
              <w:left w:val="single" w:sz="4" w:space="0" w:color="auto"/>
              <w:right w:val="single" w:sz="4" w:space="0" w:color="auto"/>
            </w:tcBorders>
            <w:shd w:val="clear" w:color="auto" w:fill="auto"/>
          </w:tcPr>
          <w:p w14:paraId="19A490E5" w14:textId="77777777" w:rsidR="00E6156D" w:rsidRPr="001921BB" w:rsidRDefault="00E6156D" w:rsidP="0057013F">
            <w:pPr>
              <w:jc w:val="left"/>
            </w:pPr>
            <w:proofErr w:type="gramStart"/>
            <w:r>
              <w:t>[  ]</w:t>
            </w:r>
            <w:proofErr w:type="gramEnd"/>
            <w:r>
              <w:t xml:space="preserve"> </w:t>
            </w:r>
            <w:r w:rsidRPr="00A1609F">
              <w:tab/>
            </w:r>
            <w:r>
              <w:t>Specified Currency</w:t>
            </w:r>
          </w:p>
        </w:tc>
      </w:tr>
      <w:tr w:rsidR="00E6156D" w:rsidRPr="001921BB" w14:paraId="143C3427" w14:textId="77777777" w:rsidTr="009B41EA">
        <w:trPr>
          <w:gridAfter w:val="1"/>
          <w:wAfter w:w="431" w:type="dxa"/>
        </w:trPr>
        <w:tc>
          <w:tcPr>
            <w:tcW w:w="828" w:type="dxa"/>
            <w:shd w:val="clear" w:color="auto" w:fill="auto"/>
          </w:tcPr>
          <w:p w14:paraId="05E21B19" w14:textId="77777777" w:rsidR="00E6156D" w:rsidRPr="001921BB" w:rsidRDefault="00E6156D" w:rsidP="00DD7BDE"/>
        </w:tc>
        <w:tc>
          <w:tcPr>
            <w:tcW w:w="2970" w:type="dxa"/>
            <w:gridSpan w:val="2"/>
            <w:tcBorders>
              <w:right w:val="single" w:sz="4" w:space="0" w:color="auto"/>
            </w:tcBorders>
            <w:shd w:val="clear" w:color="auto" w:fill="auto"/>
          </w:tcPr>
          <w:p w14:paraId="4E36509E"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14BFA2A1" w14:textId="77777777" w:rsidR="00E6156D" w:rsidRDefault="00E6156D" w:rsidP="007B6972">
            <w:pPr>
              <w:jc w:val="left"/>
            </w:pPr>
            <w:r w:rsidRPr="00A1609F">
              <w:tab/>
            </w:r>
            <w:r>
              <w:t xml:space="preserve">Money </w:t>
            </w:r>
          </w:p>
        </w:tc>
        <w:tc>
          <w:tcPr>
            <w:tcW w:w="3619" w:type="dxa"/>
            <w:gridSpan w:val="2"/>
            <w:tcBorders>
              <w:left w:val="single" w:sz="4" w:space="0" w:color="auto"/>
              <w:right w:val="single" w:sz="4" w:space="0" w:color="auto"/>
            </w:tcBorders>
            <w:shd w:val="clear" w:color="auto" w:fill="auto"/>
          </w:tcPr>
          <w:p w14:paraId="16CEBD2D" w14:textId="77777777" w:rsidR="00E6156D" w:rsidRPr="00A1609F" w:rsidRDefault="00E6156D" w:rsidP="0057013F">
            <w:pPr>
              <w:jc w:val="left"/>
            </w:pPr>
            <w:r w:rsidRPr="00A1609F">
              <w:tab/>
            </w:r>
            <w:r>
              <w:t>[</w:t>
            </w:r>
            <w:r w:rsidRPr="00A1609F">
              <w:tab/>
            </w:r>
            <w:r w:rsidRPr="00A1609F">
              <w:tab/>
            </w:r>
            <w:r>
              <w:t>]</w:t>
            </w:r>
            <w:r>
              <w:rPr>
                <w:rStyle w:val="FootnoteReference"/>
              </w:rPr>
              <w:footnoteReference w:id="28"/>
            </w:r>
          </w:p>
        </w:tc>
      </w:tr>
      <w:tr w:rsidR="00E6156D" w:rsidRPr="001921BB" w14:paraId="222214B9" w14:textId="77777777" w:rsidTr="009B41EA">
        <w:trPr>
          <w:gridAfter w:val="1"/>
          <w:wAfter w:w="431" w:type="dxa"/>
        </w:trPr>
        <w:tc>
          <w:tcPr>
            <w:tcW w:w="828" w:type="dxa"/>
            <w:shd w:val="clear" w:color="auto" w:fill="auto"/>
          </w:tcPr>
          <w:p w14:paraId="64A9769C" w14:textId="77777777" w:rsidR="00E6156D" w:rsidRPr="001921BB" w:rsidRDefault="00E6156D" w:rsidP="00DD7BDE"/>
        </w:tc>
        <w:tc>
          <w:tcPr>
            <w:tcW w:w="2970" w:type="dxa"/>
            <w:gridSpan w:val="2"/>
            <w:tcBorders>
              <w:right w:val="single" w:sz="4" w:space="0" w:color="auto"/>
            </w:tcBorders>
            <w:shd w:val="clear" w:color="auto" w:fill="auto"/>
          </w:tcPr>
          <w:p w14:paraId="54383296"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0AF97E43" w14:textId="77777777" w:rsidR="00E6156D" w:rsidRPr="001921BB" w:rsidRDefault="00E6156D" w:rsidP="007B6972">
            <w:pPr>
              <w:jc w:val="left"/>
            </w:pPr>
            <w:proofErr w:type="gramStart"/>
            <w:r>
              <w:t>[  ]</w:t>
            </w:r>
            <w:proofErr w:type="gramEnd"/>
            <w:r>
              <w:t xml:space="preserve"> </w:t>
            </w:r>
            <w:r w:rsidRPr="00A1609F">
              <w:tab/>
            </w:r>
            <w:r>
              <w:t xml:space="preserve">Reference </w:t>
            </w:r>
          </w:p>
        </w:tc>
        <w:tc>
          <w:tcPr>
            <w:tcW w:w="3619" w:type="dxa"/>
            <w:gridSpan w:val="2"/>
            <w:tcBorders>
              <w:left w:val="single" w:sz="4" w:space="0" w:color="auto"/>
              <w:right w:val="single" w:sz="4" w:space="0" w:color="auto"/>
            </w:tcBorders>
            <w:shd w:val="clear" w:color="auto" w:fill="auto"/>
          </w:tcPr>
          <w:p w14:paraId="206D74AF" w14:textId="77777777" w:rsidR="00E6156D" w:rsidRPr="001921BB" w:rsidRDefault="00E6156D" w:rsidP="0057013F">
            <w:pPr>
              <w:jc w:val="left"/>
            </w:pPr>
            <w:r w:rsidRPr="00A1609F">
              <w:tab/>
            </w:r>
            <w:r>
              <w:t>[</w:t>
            </w:r>
            <w:r w:rsidRPr="00A1609F">
              <w:tab/>
            </w:r>
            <w:r w:rsidRPr="00A1609F">
              <w:tab/>
            </w:r>
            <w:r>
              <w:t>]</w:t>
            </w:r>
          </w:p>
        </w:tc>
      </w:tr>
      <w:tr w:rsidR="00E6156D" w:rsidRPr="001921BB" w14:paraId="3AD41875" w14:textId="77777777" w:rsidTr="009B41EA">
        <w:trPr>
          <w:gridAfter w:val="1"/>
          <w:wAfter w:w="431" w:type="dxa"/>
        </w:trPr>
        <w:tc>
          <w:tcPr>
            <w:tcW w:w="828" w:type="dxa"/>
            <w:shd w:val="clear" w:color="auto" w:fill="auto"/>
          </w:tcPr>
          <w:p w14:paraId="1081CB10" w14:textId="77777777" w:rsidR="00E6156D" w:rsidRPr="001921BB" w:rsidRDefault="00E6156D" w:rsidP="00DD7BDE"/>
        </w:tc>
        <w:tc>
          <w:tcPr>
            <w:tcW w:w="2970" w:type="dxa"/>
            <w:gridSpan w:val="2"/>
            <w:tcBorders>
              <w:right w:val="single" w:sz="4" w:space="0" w:color="auto"/>
            </w:tcBorders>
            <w:shd w:val="clear" w:color="auto" w:fill="auto"/>
          </w:tcPr>
          <w:p w14:paraId="5E57CDB9"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697C12CA" w14:textId="77777777" w:rsidR="00E6156D" w:rsidRPr="00A1609F" w:rsidRDefault="00E6156D" w:rsidP="007B6972">
            <w:pPr>
              <w:jc w:val="left"/>
            </w:pPr>
            <w:r w:rsidRPr="00A1609F">
              <w:tab/>
            </w:r>
            <w:r>
              <w:t>Obligation</w:t>
            </w:r>
          </w:p>
        </w:tc>
        <w:tc>
          <w:tcPr>
            <w:tcW w:w="3619" w:type="dxa"/>
            <w:gridSpan w:val="2"/>
            <w:tcBorders>
              <w:left w:val="single" w:sz="4" w:space="0" w:color="auto"/>
              <w:right w:val="single" w:sz="4" w:space="0" w:color="auto"/>
            </w:tcBorders>
            <w:shd w:val="clear" w:color="auto" w:fill="auto"/>
          </w:tcPr>
          <w:p w14:paraId="57E9AE64" w14:textId="77777777" w:rsidR="00E6156D" w:rsidRPr="001921BB" w:rsidRDefault="00E6156D" w:rsidP="0057013F">
            <w:pPr>
              <w:jc w:val="left"/>
            </w:pPr>
            <w:proofErr w:type="gramStart"/>
            <w:r>
              <w:t>[  ]</w:t>
            </w:r>
            <w:proofErr w:type="gramEnd"/>
            <w:r w:rsidRPr="00A1609F">
              <w:t xml:space="preserve"> </w:t>
            </w:r>
            <w:r w:rsidRPr="00A1609F">
              <w:tab/>
            </w:r>
            <w:r>
              <w:t>Not Sovereign Lender</w:t>
            </w:r>
          </w:p>
        </w:tc>
      </w:tr>
      <w:tr w:rsidR="00E6156D" w:rsidRPr="001921BB" w14:paraId="0C9E135D" w14:textId="77777777" w:rsidTr="009B41EA">
        <w:trPr>
          <w:gridAfter w:val="1"/>
          <w:wAfter w:w="431" w:type="dxa"/>
        </w:trPr>
        <w:tc>
          <w:tcPr>
            <w:tcW w:w="828" w:type="dxa"/>
            <w:shd w:val="clear" w:color="auto" w:fill="auto"/>
          </w:tcPr>
          <w:p w14:paraId="75BB0A15" w14:textId="77777777" w:rsidR="00E6156D" w:rsidRPr="001921BB" w:rsidRDefault="00E6156D" w:rsidP="00DD7BDE"/>
        </w:tc>
        <w:tc>
          <w:tcPr>
            <w:tcW w:w="2970" w:type="dxa"/>
            <w:gridSpan w:val="2"/>
            <w:tcBorders>
              <w:right w:val="single" w:sz="4" w:space="0" w:color="auto"/>
            </w:tcBorders>
            <w:shd w:val="clear" w:color="auto" w:fill="auto"/>
          </w:tcPr>
          <w:p w14:paraId="237EAFB5"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4E2771C5" w14:textId="77777777" w:rsidR="00E6156D" w:rsidRDefault="00E6156D" w:rsidP="007B6972">
            <w:pPr>
              <w:jc w:val="left"/>
            </w:pPr>
            <w:r w:rsidRPr="00A1609F">
              <w:tab/>
            </w:r>
            <w:r>
              <w:t>Only</w:t>
            </w:r>
            <w:r>
              <w:rPr>
                <w:rStyle w:val="FootnoteReference"/>
              </w:rPr>
              <w:footnoteReference w:id="29"/>
            </w:r>
          </w:p>
        </w:tc>
        <w:tc>
          <w:tcPr>
            <w:tcW w:w="3619" w:type="dxa"/>
            <w:gridSpan w:val="2"/>
            <w:tcBorders>
              <w:left w:val="single" w:sz="4" w:space="0" w:color="auto"/>
              <w:right w:val="single" w:sz="4" w:space="0" w:color="auto"/>
            </w:tcBorders>
            <w:shd w:val="clear" w:color="auto" w:fill="auto"/>
          </w:tcPr>
          <w:p w14:paraId="5A446330" w14:textId="77777777" w:rsidR="00E6156D" w:rsidRPr="001921BB" w:rsidRDefault="00E6156D" w:rsidP="0057013F">
            <w:pPr>
              <w:jc w:val="left"/>
            </w:pPr>
            <w:proofErr w:type="gramStart"/>
            <w:r>
              <w:t>[  ]</w:t>
            </w:r>
            <w:proofErr w:type="gramEnd"/>
            <w:r w:rsidRPr="00A1609F">
              <w:t xml:space="preserve"> </w:t>
            </w:r>
            <w:r w:rsidRPr="00A1609F">
              <w:tab/>
            </w:r>
            <w:r>
              <w:t>Not Domestic Currency</w:t>
            </w:r>
          </w:p>
        </w:tc>
      </w:tr>
      <w:tr w:rsidR="00E6156D" w:rsidRPr="001921BB" w14:paraId="23A5CB68" w14:textId="77777777" w:rsidTr="009B41EA">
        <w:trPr>
          <w:gridAfter w:val="1"/>
          <w:wAfter w:w="431" w:type="dxa"/>
        </w:trPr>
        <w:tc>
          <w:tcPr>
            <w:tcW w:w="828" w:type="dxa"/>
            <w:shd w:val="clear" w:color="auto" w:fill="auto"/>
          </w:tcPr>
          <w:p w14:paraId="275991FB" w14:textId="77777777" w:rsidR="00E6156D" w:rsidRPr="001921BB" w:rsidRDefault="00E6156D" w:rsidP="00DD7BDE"/>
        </w:tc>
        <w:tc>
          <w:tcPr>
            <w:tcW w:w="2970" w:type="dxa"/>
            <w:gridSpan w:val="2"/>
            <w:tcBorders>
              <w:right w:val="single" w:sz="4" w:space="0" w:color="auto"/>
            </w:tcBorders>
            <w:shd w:val="clear" w:color="auto" w:fill="auto"/>
          </w:tcPr>
          <w:p w14:paraId="324210B1"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2B872D38" w14:textId="77777777" w:rsidR="00E6156D" w:rsidRPr="001921BB" w:rsidRDefault="00E6156D" w:rsidP="007B6972">
            <w:pPr>
              <w:jc w:val="left"/>
            </w:pPr>
            <w:proofErr w:type="gramStart"/>
            <w:r>
              <w:t>[  ]</w:t>
            </w:r>
            <w:proofErr w:type="gramEnd"/>
            <w:r>
              <w:t xml:space="preserve"> </w:t>
            </w:r>
            <w:r w:rsidRPr="00A1609F">
              <w:tab/>
            </w:r>
            <w:r>
              <w:t>Bond</w:t>
            </w:r>
          </w:p>
        </w:tc>
        <w:tc>
          <w:tcPr>
            <w:tcW w:w="3619" w:type="dxa"/>
            <w:gridSpan w:val="2"/>
            <w:tcBorders>
              <w:left w:val="single" w:sz="4" w:space="0" w:color="auto"/>
              <w:right w:val="single" w:sz="4" w:space="0" w:color="auto"/>
            </w:tcBorders>
            <w:shd w:val="clear" w:color="auto" w:fill="auto"/>
          </w:tcPr>
          <w:p w14:paraId="7BDE8BCA" w14:textId="77777777" w:rsidR="00E6156D" w:rsidRPr="001921BB" w:rsidRDefault="00E6156D" w:rsidP="0057013F">
            <w:pPr>
              <w:jc w:val="left"/>
            </w:pPr>
            <w:r w:rsidRPr="00A1609F">
              <w:tab/>
            </w:r>
            <w:r>
              <w:t xml:space="preserve">[Domestic Currency </w:t>
            </w:r>
            <w:r>
              <w:br/>
            </w:r>
            <w:r w:rsidRPr="00A1609F">
              <w:tab/>
            </w:r>
            <w:r>
              <w:t>means: [</w:t>
            </w:r>
            <w:r w:rsidRPr="00A1609F">
              <w:tab/>
            </w:r>
            <w:r>
              <w:t>]]</w:t>
            </w:r>
            <w:r>
              <w:rPr>
                <w:rStyle w:val="FootnoteReference"/>
              </w:rPr>
              <w:footnoteReference w:id="30"/>
            </w:r>
          </w:p>
        </w:tc>
      </w:tr>
      <w:tr w:rsidR="00E6156D" w:rsidRPr="001921BB" w14:paraId="17C0AA1A" w14:textId="77777777" w:rsidTr="009B41EA">
        <w:trPr>
          <w:gridAfter w:val="1"/>
          <w:wAfter w:w="431" w:type="dxa"/>
        </w:trPr>
        <w:tc>
          <w:tcPr>
            <w:tcW w:w="828" w:type="dxa"/>
            <w:shd w:val="clear" w:color="auto" w:fill="auto"/>
          </w:tcPr>
          <w:p w14:paraId="2A79148C" w14:textId="77777777" w:rsidR="00E6156D" w:rsidRPr="001921BB" w:rsidRDefault="00E6156D" w:rsidP="00DD7BDE"/>
        </w:tc>
        <w:tc>
          <w:tcPr>
            <w:tcW w:w="2970" w:type="dxa"/>
            <w:gridSpan w:val="2"/>
            <w:tcBorders>
              <w:right w:val="single" w:sz="4" w:space="0" w:color="auto"/>
            </w:tcBorders>
            <w:shd w:val="clear" w:color="auto" w:fill="auto"/>
          </w:tcPr>
          <w:p w14:paraId="02160871"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224E98C4" w14:textId="77777777" w:rsidR="00E6156D" w:rsidRPr="001921BB" w:rsidRDefault="00E6156D" w:rsidP="007B6972">
            <w:pPr>
              <w:jc w:val="left"/>
            </w:pPr>
            <w:proofErr w:type="gramStart"/>
            <w:r>
              <w:t>[  ]</w:t>
            </w:r>
            <w:proofErr w:type="gramEnd"/>
            <w:r>
              <w:t xml:space="preserve"> </w:t>
            </w:r>
            <w:r w:rsidRPr="00A1609F">
              <w:tab/>
            </w:r>
            <w:r>
              <w:t>Loan</w:t>
            </w:r>
          </w:p>
        </w:tc>
        <w:tc>
          <w:tcPr>
            <w:tcW w:w="3619" w:type="dxa"/>
            <w:gridSpan w:val="2"/>
            <w:tcBorders>
              <w:left w:val="single" w:sz="4" w:space="0" w:color="auto"/>
              <w:right w:val="single" w:sz="4" w:space="0" w:color="auto"/>
            </w:tcBorders>
            <w:shd w:val="clear" w:color="auto" w:fill="auto"/>
          </w:tcPr>
          <w:p w14:paraId="3C475625" w14:textId="77777777" w:rsidR="00E6156D" w:rsidRPr="001921BB" w:rsidRDefault="00E6156D" w:rsidP="0057013F">
            <w:pPr>
              <w:jc w:val="left"/>
            </w:pPr>
            <w:proofErr w:type="gramStart"/>
            <w:r>
              <w:t>[  ]</w:t>
            </w:r>
            <w:proofErr w:type="gramEnd"/>
            <w:r w:rsidRPr="00A1609F">
              <w:t xml:space="preserve"> </w:t>
            </w:r>
            <w:r w:rsidRPr="00A1609F">
              <w:tab/>
            </w:r>
            <w:r>
              <w:t>Not Domestic Law</w:t>
            </w:r>
          </w:p>
        </w:tc>
      </w:tr>
      <w:tr w:rsidR="00E6156D" w:rsidRPr="001921BB" w14:paraId="51E5C74C" w14:textId="77777777" w:rsidTr="009B41EA">
        <w:trPr>
          <w:gridAfter w:val="1"/>
          <w:wAfter w:w="431" w:type="dxa"/>
        </w:trPr>
        <w:tc>
          <w:tcPr>
            <w:tcW w:w="828" w:type="dxa"/>
            <w:shd w:val="clear" w:color="auto" w:fill="auto"/>
          </w:tcPr>
          <w:p w14:paraId="554A670F" w14:textId="77777777" w:rsidR="00E6156D" w:rsidRPr="001921BB" w:rsidRDefault="00E6156D" w:rsidP="00DD7BDE"/>
        </w:tc>
        <w:tc>
          <w:tcPr>
            <w:tcW w:w="2970" w:type="dxa"/>
            <w:gridSpan w:val="2"/>
            <w:tcBorders>
              <w:right w:val="single" w:sz="4" w:space="0" w:color="auto"/>
            </w:tcBorders>
            <w:shd w:val="clear" w:color="auto" w:fill="auto"/>
          </w:tcPr>
          <w:p w14:paraId="22608C75" w14:textId="77777777" w:rsidR="00E6156D" w:rsidRPr="001921BB" w:rsidRDefault="00E6156D" w:rsidP="00DD7BDE"/>
        </w:tc>
        <w:tc>
          <w:tcPr>
            <w:tcW w:w="2430" w:type="dxa"/>
            <w:gridSpan w:val="5"/>
            <w:tcBorders>
              <w:left w:val="single" w:sz="4" w:space="0" w:color="auto"/>
              <w:right w:val="single" w:sz="4" w:space="0" w:color="auto"/>
            </w:tcBorders>
            <w:shd w:val="clear" w:color="auto" w:fill="auto"/>
          </w:tcPr>
          <w:p w14:paraId="6CF92E75" w14:textId="77777777" w:rsidR="00E6156D" w:rsidRDefault="00E6156D" w:rsidP="007B6972">
            <w:pPr>
              <w:jc w:val="left"/>
            </w:pPr>
            <w:proofErr w:type="gramStart"/>
            <w:r>
              <w:t>[  ]</w:t>
            </w:r>
            <w:proofErr w:type="gramEnd"/>
            <w:r w:rsidRPr="00A1609F">
              <w:t xml:space="preserve"> </w:t>
            </w:r>
            <w:r w:rsidRPr="00A1609F">
              <w:tab/>
            </w:r>
            <w:r>
              <w:t>Bond or Loan</w:t>
            </w:r>
          </w:p>
        </w:tc>
        <w:tc>
          <w:tcPr>
            <w:tcW w:w="3619" w:type="dxa"/>
            <w:gridSpan w:val="2"/>
            <w:tcBorders>
              <w:left w:val="single" w:sz="4" w:space="0" w:color="auto"/>
              <w:right w:val="single" w:sz="4" w:space="0" w:color="auto"/>
            </w:tcBorders>
            <w:shd w:val="clear" w:color="auto" w:fill="auto"/>
          </w:tcPr>
          <w:p w14:paraId="2E78230F" w14:textId="77777777" w:rsidR="00E6156D" w:rsidRPr="001921BB" w:rsidRDefault="00E6156D" w:rsidP="0057013F">
            <w:pPr>
              <w:jc w:val="left"/>
            </w:pPr>
            <w:proofErr w:type="gramStart"/>
            <w:r>
              <w:t>[  ]</w:t>
            </w:r>
            <w:proofErr w:type="gramEnd"/>
            <w:r w:rsidRPr="00A1609F">
              <w:t xml:space="preserve"> </w:t>
            </w:r>
            <w:r w:rsidRPr="00A1609F">
              <w:tab/>
            </w:r>
            <w:r>
              <w:t>Listed</w:t>
            </w:r>
          </w:p>
        </w:tc>
      </w:tr>
      <w:tr w:rsidR="00212B58" w:rsidRPr="001921BB" w14:paraId="4EBA0E80" w14:textId="77777777" w:rsidTr="009B41EA">
        <w:trPr>
          <w:gridAfter w:val="1"/>
          <w:wAfter w:w="431" w:type="dxa"/>
        </w:trPr>
        <w:tc>
          <w:tcPr>
            <w:tcW w:w="828" w:type="dxa"/>
            <w:shd w:val="clear" w:color="auto" w:fill="auto"/>
          </w:tcPr>
          <w:p w14:paraId="771B8812" w14:textId="77777777" w:rsidR="00212B58" w:rsidRPr="001921BB" w:rsidRDefault="00212B58" w:rsidP="00DD7BDE"/>
        </w:tc>
        <w:tc>
          <w:tcPr>
            <w:tcW w:w="2970" w:type="dxa"/>
            <w:gridSpan w:val="2"/>
            <w:tcBorders>
              <w:right w:val="single" w:sz="4" w:space="0" w:color="auto"/>
            </w:tcBorders>
            <w:shd w:val="clear" w:color="auto" w:fill="auto"/>
          </w:tcPr>
          <w:p w14:paraId="76401618" w14:textId="77777777" w:rsidR="00212B58" w:rsidRPr="001921BB" w:rsidRDefault="00212B58" w:rsidP="00DD7BDE"/>
        </w:tc>
        <w:tc>
          <w:tcPr>
            <w:tcW w:w="2430" w:type="dxa"/>
            <w:gridSpan w:val="5"/>
            <w:tcBorders>
              <w:left w:val="single" w:sz="4" w:space="0" w:color="auto"/>
              <w:bottom w:val="single" w:sz="4" w:space="0" w:color="auto"/>
              <w:right w:val="single" w:sz="4" w:space="0" w:color="auto"/>
            </w:tcBorders>
            <w:shd w:val="clear" w:color="auto" w:fill="auto"/>
          </w:tcPr>
          <w:p w14:paraId="139C84CB" w14:textId="77777777" w:rsidR="00212B58" w:rsidRDefault="00212B58" w:rsidP="005137E1">
            <w:pPr>
              <w:jc w:val="left"/>
            </w:pPr>
          </w:p>
        </w:tc>
        <w:tc>
          <w:tcPr>
            <w:tcW w:w="3619" w:type="dxa"/>
            <w:gridSpan w:val="2"/>
            <w:tcBorders>
              <w:left w:val="single" w:sz="4" w:space="0" w:color="auto"/>
              <w:bottom w:val="single" w:sz="4" w:space="0" w:color="auto"/>
              <w:right w:val="single" w:sz="4" w:space="0" w:color="auto"/>
            </w:tcBorders>
            <w:shd w:val="clear" w:color="auto" w:fill="auto"/>
          </w:tcPr>
          <w:p w14:paraId="769F0CC6" w14:textId="77777777" w:rsidR="00212B58" w:rsidRPr="001921BB" w:rsidRDefault="00212B58" w:rsidP="0057013F">
            <w:pPr>
              <w:jc w:val="left"/>
            </w:pPr>
            <w:proofErr w:type="gramStart"/>
            <w:r>
              <w:t>[  ]</w:t>
            </w:r>
            <w:proofErr w:type="gramEnd"/>
            <w:r w:rsidRPr="00A1609F">
              <w:t xml:space="preserve"> </w:t>
            </w:r>
            <w:r w:rsidRPr="00A1609F">
              <w:tab/>
            </w:r>
            <w:r>
              <w:t>Not Domestic Issuance</w:t>
            </w:r>
          </w:p>
        </w:tc>
      </w:tr>
      <w:tr w:rsidR="00AA7440" w:rsidRPr="001921BB" w14:paraId="382222D2" w14:textId="77777777" w:rsidTr="009B41EA">
        <w:trPr>
          <w:gridAfter w:val="1"/>
          <w:wAfter w:w="431" w:type="dxa"/>
        </w:trPr>
        <w:tc>
          <w:tcPr>
            <w:tcW w:w="828" w:type="dxa"/>
            <w:shd w:val="clear" w:color="auto" w:fill="auto"/>
          </w:tcPr>
          <w:p w14:paraId="52CB2708" w14:textId="77777777" w:rsidR="00AA7440" w:rsidRPr="001921BB" w:rsidRDefault="00AA7440" w:rsidP="00DD7BDE"/>
        </w:tc>
        <w:tc>
          <w:tcPr>
            <w:tcW w:w="2970" w:type="dxa"/>
            <w:gridSpan w:val="2"/>
            <w:shd w:val="clear" w:color="auto" w:fill="auto"/>
          </w:tcPr>
          <w:p w14:paraId="56A53246" w14:textId="77777777" w:rsidR="00AA7440" w:rsidRPr="001921BB" w:rsidRDefault="00AA7440" w:rsidP="00DD7BDE"/>
        </w:tc>
        <w:tc>
          <w:tcPr>
            <w:tcW w:w="6049" w:type="dxa"/>
            <w:gridSpan w:val="7"/>
            <w:tcBorders>
              <w:top w:val="single" w:sz="4" w:space="0" w:color="auto"/>
            </w:tcBorders>
            <w:shd w:val="clear" w:color="auto" w:fill="auto"/>
          </w:tcPr>
          <w:p w14:paraId="1A869581" w14:textId="77777777" w:rsidR="00AA7440" w:rsidRPr="001921BB" w:rsidRDefault="00AA7440" w:rsidP="0057013F">
            <w:pPr>
              <w:jc w:val="left"/>
            </w:pPr>
          </w:p>
        </w:tc>
      </w:tr>
      <w:tr w:rsidR="00AA7440" w:rsidRPr="001921BB" w14:paraId="7090DE9F" w14:textId="77777777" w:rsidTr="009B41EA">
        <w:trPr>
          <w:gridAfter w:val="1"/>
          <w:wAfter w:w="431" w:type="dxa"/>
        </w:trPr>
        <w:tc>
          <w:tcPr>
            <w:tcW w:w="828" w:type="dxa"/>
            <w:shd w:val="clear" w:color="auto" w:fill="auto"/>
          </w:tcPr>
          <w:p w14:paraId="109EAB88" w14:textId="77777777" w:rsidR="00AA7440" w:rsidRPr="001921BB" w:rsidRDefault="00AA7440" w:rsidP="00DD7BDE"/>
        </w:tc>
        <w:tc>
          <w:tcPr>
            <w:tcW w:w="2970" w:type="dxa"/>
            <w:gridSpan w:val="2"/>
            <w:shd w:val="clear" w:color="auto" w:fill="auto"/>
          </w:tcPr>
          <w:p w14:paraId="322740B2" w14:textId="77777777" w:rsidR="00AA7440" w:rsidRPr="001921BB" w:rsidRDefault="00A609A1" w:rsidP="00DD7BDE">
            <w:r>
              <w:t>[Excluded Obligations:]</w:t>
            </w:r>
            <w:r>
              <w:rPr>
                <w:rStyle w:val="FootnoteReference"/>
              </w:rPr>
              <w:footnoteReference w:id="31"/>
            </w:r>
          </w:p>
        </w:tc>
        <w:tc>
          <w:tcPr>
            <w:tcW w:w="6049" w:type="dxa"/>
            <w:gridSpan w:val="7"/>
            <w:shd w:val="clear" w:color="auto" w:fill="auto"/>
          </w:tcPr>
          <w:p w14:paraId="26E9C0A9" w14:textId="77777777" w:rsidR="00AA7440" w:rsidRPr="001921BB" w:rsidRDefault="00A609A1" w:rsidP="0057013F">
            <w:pPr>
              <w:jc w:val="left"/>
            </w:pPr>
            <w:r>
              <w:t>[</w:t>
            </w:r>
            <w:r w:rsidRPr="00A1609F">
              <w:tab/>
            </w:r>
            <w:r>
              <w:t>]</w:t>
            </w:r>
          </w:p>
        </w:tc>
      </w:tr>
      <w:tr w:rsidR="00AA7440" w:rsidRPr="001921BB" w14:paraId="1D5B8916" w14:textId="77777777" w:rsidTr="009B41EA">
        <w:trPr>
          <w:gridAfter w:val="1"/>
          <w:wAfter w:w="431" w:type="dxa"/>
        </w:trPr>
        <w:tc>
          <w:tcPr>
            <w:tcW w:w="828" w:type="dxa"/>
            <w:shd w:val="clear" w:color="auto" w:fill="auto"/>
          </w:tcPr>
          <w:p w14:paraId="00B961B1" w14:textId="77777777" w:rsidR="00AA7440" w:rsidRPr="001921BB" w:rsidRDefault="00AA7440" w:rsidP="00DD7BDE"/>
        </w:tc>
        <w:tc>
          <w:tcPr>
            <w:tcW w:w="2970" w:type="dxa"/>
            <w:gridSpan w:val="2"/>
            <w:shd w:val="clear" w:color="auto" w:fill="auto"/>
          </w:tcPr>
          <w:p w14:paraId="62E57461" w14:textId="77777777" w:rsidR="00AA7440" w:rsidRPr="001921BB" w:rsidRDefault="00AA7440" w:rsidP="00DD7BDE"/>
        </w:tc>
        <w:tc>
          <w:tcPr>
            <w:tcW w:w="6049" w:type="dxa"/>
            <w:gridSpan w:val="7"/>
            <w:shd w:val="clear" w:color="auto" w:fill="auto"/>
          </w:tcPr>
          <w:p w14:paraId="17AE861B" w14:textId="77777777" w:rsidR="00AA7440" w:rsidRPr="001921BB" w:rsidRDefault="00AA7440" w:rsidP="0057013F">
            <w:pPr>
              <w:jc w:val="left"/>
            </w:pPr>
          </w:p>
        </w:tc>
      </w:tr>
      <w:tr w:rsidR="00AA7440" w:rsidRPr="001921BB" w14:paraId="21A90432" w14:textId="77777777" w:rsidTr="009B41EA">
        <w:trPr>
          <w:gridAfter w:val="1"/>
          <w:wAfter w:w="431" w:type="dxa"/>
        </w:trPr>
        <w:tc>
          <w:tcPr>
            <w:tcW w:w="828" w:type="dxa"/>
            <w:shd w:val="clear" w:color="auto" w:fill="auto"/>
          </w:tcPr>
          <w:p w14:paraId="5BA6CB36" w14:textId="77777777" w:rsidR="00AA7440" w:rsidRPr="001921BB" w:rsidRDefault="00A609A1" w:rsidP="00DD7BDE">
            <w:r>
              <w:t>4.</w:t>
            </w:r>
          </w:p>
        </w:tc>
        <w:tc>
          <w:tcPr>
            <w:tcW w:w="2970" w:type="dxa"/>
            <w:gridSpan w:val="2"/>
            <w:shd w:val="clear" w:color="auto" w:fill="auto"/>
          </w:tcPr>
          <w:p w14:paraId="28CEB5A1" w14:textId="77777777" w:rsidR="00AA7440" w:rsidRPr="001921BB" w:rsidRDefault="00A609A1" w:rsidP="00DD7BDE">
            <w:r>
              <w:t>Settlement Terms:</w:t>
            </w:r>
          </w:p>
        </w:tc>
        <w:tc>
          <w:tcPr>
            <w:tcW w:w="6049" w:type="dxa"/>
            <w:gridSpan w:val="7"/>
            <w:shd w:val="clear" w:color="auto" w:fill="auto"/>
          </w:tcPr>
          <w:p w14:paraId="1D1AA141" w14:textId="77777777" w:rsidR="00AA7440" w:rsidRPr="001921BB" w:rsidRDefault="00AA7440" w:rsidP="0057013F">
            <w:pPr>
              <w:jc w:val="left"/>
            </w:pPr>
          </w:p>
        </w:tc>
      </w:tr>
      <w:tr w:rsidR="00AA7440" w:rsidRPr="001921BB" w14:paraId="2CC21E55" w14:textId="77777777" w:rsidTr="009B41EA">
        <w:trPr>
          <w:gridAfter w:val="1"/>
          <w:wAfter w:w="431" w:type="dxa"/>
        </w:trPr>
        <w:tc>
          <w:tcPr>
            <w:tcW w:w="828" w:type="dxa"/>
            <w:shd w:val="clear" w:color="auto" w:fill="auto"/>
          </w:tcPr>
          <w:p w14:paraId="6C12B3E0" w14:textId="77777777" w:rsidR="00AA7440" w:rsidRPr="001921BB" w:rsidRDefault="00AA7440" w:rsidP="00DD7BDE"/>
        </w:tc>
        <w:tc>
          <w:tcPr>
            <w:tcW w:w="2970" w:type="dxa"/>
            <w:gridSpan w:val="2"/>
            <w:shd w:val="clear" w:color="auto" w:fill="auto"/>
          </w:tcPr>
          <w:p w14:paraId="248B7DAE" w14:textId="77777777" w:rsidR="00AA7440" w:rsidRPr="001921BB" w:rsidRDefault="00AA7440" w:rsidP="00DD7BDE"/>
        </w:tc>
        <w:tc>
          <w:tcPr>
            <w:tcW w:w="6049" w:type="dxa"/>
            <w:gridSpan w:val="7"/>
            <w:shd w:val="clear" w:color="auto" w:fill="auto"/>
          </w:tcPr>
          <w:p w14:paraId="166145DE" w14:textId="77777777" w:rsidR="00AA7440" w:rsidRPr="001921BB" w:rsidRDefault="00AA7440" w:rsidP="0057013F">
            <w:pPr>
              <w:jc w:val="left"/>
            </w:pPr>
          </w:p>
        </w:tc>
      </w:tr>
      <w:tr w:rsidR="00AA7440" w:rsidRPr="001921BB" w14:paraId="4437B740" w14:textId="77777777" w:rsidTr="009B41EA">
        <w:trPr>
          <w:gridAfter w:val="1"/>
          <w:wAfter w:w="431" w:type="dxa"/>
        </w:trPr>
        <w:tc>
          <w:tcPr>
            <w:tcW w:w="828" w:type="dxa"/>
            <w:shd w:val="clear" w:color="auto" w:fill="auto"/>
          </w:tcPr>
          <w:p w14:paraId="2E125DB3" w14:textId="77777777" w:rsidR="00AA7440" w:rsidRPr="001921BB" w:rsidRDefault="00AA7440" w:rsidP="00DD7BDE"/>
        </w:tc>
        <w:tc>
          <w:tcPr>
            <w:tcW w:w="2970" w:type="dxa"/>
            <w:gridSpan w:val="2"/>
            <w:shd w:val="clear" w:color="auto" w:fill="auto"/>
          </w:tcPr>
          <w:p w14:paraId="11A1660F" w14:textId="77777777" w:rsidR="00AA7440" w:rsidRPr="001921BB" w:rsidRDefault="00A609A1" w:rsidP="00DD7BDE">
            <w:r>
              <w:t>Settlement Method:</w:t>
            </w:r>
          </w:p>
        </w:tc>
        <w:tc>
          <w:tcPr>
            <w:tcW w:w="6049" w:type="dxa"/>
            <w:gridSpan w:val="7"/>
            <w:shd w:val="clear" w:color="auto" w:fill="auto"/>
          </w:tcPr>
          <w:p w14:paraId="77D5129B" w14:textId="77777777" w:rsidR="00AA7440" w:rsidRPr="001921BB" w:rsidRDefault="008A6898" w:rsidP="004617B8">
            <w:pPr>
              <w:jc w:val="left"/>
            </w:pPr>
            <w:r>
              <w:t xml:space="preserve">[Auction </w:t>
            </w:r>
            <w:proofErr w:type="gramStart"/>
            <w:r>
              <w:t>Settlement]</w:t>
            </w:r>
            <w:r w:rsidR="00A609A1">
              <w:t>[</w:t>
            </w:r>
            <w:proofErr w:type="gramEnd"/>
            <w:r w:rsidR="00A609A1">
              <w:t>Cash Settlement][Physical Settlement]</w:t>
            </w:r>
            <w:r w:rsidR="00FF4DDA">
              <w:rPr>
                <w:rStyle w:val="FootnoteReference"/>
              </w:rPr>
              <w:footnoteReference w:id="32"/>
            </w:r>
          </w:p>
        </w:tc>
      </w:tr>
      <w:tr w:rsidR="00EC418C" w:rsidRPr="001921BB" w14:paraId="4D302AD1" w14:textId="77777777" w:rsidTr="009B41EA">
        <w:trPr>
          <w:gridAfter w:val="1"/>
          <w:wAfter w:w="431" w:type="dxa"/>
        </w:trPr>
        <w:tc>
          <w:tcPr>
            <w:tcW w:w="828" w:type="dxa"/>
            <w:shd w:val="clear" w:color="auto" w:fill="auto"/>
          </w:tcPr>
          <w:p w14:paraId="287DDE4E" w14:textId="77777777" w:rsidR="00EC418C" w:rsidRPr="001921BB" w:rsidRDefault="00EC418C" w:rsidP="00DD7BDE"/>
        </w:tc>
        <w:tc>
          <w:tcPr>
            <w:tcW w:w="2970" w:type="dxa"/>
            <w:gridSpan w:val="2"/>
            <w:shd w:val="clear" w:color="auto" w:fill="auto"/>
          </w:tcPr>
          <w:p w14:paraId="7FC617D2" w14:textId="77777777" w:rsidR="00EC418C" w:rsidRPr="001921BB" w:rsidRDefault="00EC418C" w:rsidP="00DD7BDE"/>
        </w:tc>
        <w:tc>
          <w:tcPr>
            <w:tcW w:w="6049" w:type="dxa"/>
            <w:gridSpan w:val="7"/>
            <w:shd w:val="clear" w:color="auto" w:fill="auto"/>
          </w:tcPr>
          <w:p w14:paraId="6D8CCA0C" w14:textId="77777777" w:rsidR="00EC418C" w:rsidRPr="001921BB" w:rsidRDefault="00EC418C" w:rsidP="0057013F">
            <w:pPr>
              <w:jc w:val="left"/>
            </w:pPr>
          </w:p>
        </w:tc>
      </w:tr>
      <w:tr w:rsidR="00EC418C" w:rsidRPr="001921BB" w14:paraId="59488203" w14:textId="77777777" w:rsidTr="009B41EA">
        <w:trPr>
          <w:gridAfter w:val="1"/>
          <w:wAfter w:w="431" w:type="dxa"/>
        </w:trPr>
        <w:tc>
          <w:tcPr>
            <w:tcW w:w="828" w:type="dxa"/>
            <w:shd w:val="clear" w:color="auto" w:fill="auto"/>
          </w:tcPr>
          <w:p w14:paraId="4BE76286" w14:textId="77777777" w:rsidR="00EC418C" w:rsidRPr="001921BB" w:rsidRDefault="00EC418C" w:rsidP="00DD7BDE"/>
        </w:tc>
        <w:tc>
          <w:tcPr>
            <w:tcW w:w="2970" w:type="dxa"/>
            <w:gridSpan w:val="2"/>
            <w:shd w:val="clear" w:color="auto" w:fill="auto"/>
          </w:tcPr>
          <w:p w14:paraId="06BB9D47" w14:textId="77777777" w:rsidR="00EC418C" w:rsidRPr="001921BB" w:rsidRDefault="00EC418C" w:rsidP="00DD7BDE">
            <w:r>
              <w:t>[Fallback Settlement Method</w:t>
            </w:r>
            <w:r w:rsidR="00652D22">
              <w:t>:</w:t>
            </w:r>
          </w:p>
        </w:tc>
        <w:tc>
          <w:tcPr>
            <w:tcW w:w="6049" w:type="dxa"/>
            <w:gridSpan w:val="7"/>
            <w:shd w:val="clear" w:color="auto" w:fill="auto"/>
          </w:tcPr>
          <w:p w14:paraId="668D642A" w14:textId="77777777" w:rsidR="00EC418C" w:rsidRPr="001921BB" w:rsidRDefault="009B41EA" w:rsidP="0057013F">
            <w:pPr>
              <w:jc w:val="left"/>
            </w:pPr>
            <w:r>
              <w:t>[</w:t>
            </w:r>
            <w:r w:rsidR="00652D22">
              <w:t>Cash Settlement]</w:t>
            </w:r>
            <w:r>
              <w:t xml:space="preserve"> [Physical Settlement]]</w:t>
            </w:r>
            <w:r w:rsidR="00652D22">
              <w:rPr>
                <w:rStyle w:val="FootnoteReference"/>
              </w:rPr>
              <w:footnoteReference w:id="33"/>
            </w:r>
          </w:p>
        </w:tc>
      </w:tr>
      <w:tr w:rsidR="00EC418C" w:rsidRPr="001921BB" w14:paraId="499C5805" w14:textId="77777777" w:rsidTr="009B41EA">
        <w:trPr>
          <w:gridAfter w:val="1"/>
          <w:wAfter w:w="431" w:type="dxa"/>
        </w:trPr>
        <w:tc>
          <w:tcPr>
            <w:tcW w:w="828" w:type="dxa"/>
            <w:shd w:val="clear" w:color="auto" w:fill="auto"/>
          </w:tcPr>
          <w:p w14:paraId="4DB0965D" w14:textId="77777777" w:rsidR="00EC418C" w:rsidRPr="001921BB" w:rsidRDefault="00EC418C" w:rsidP="00DD7BDE"/>
        </w:tc>
        <w:tc>
          <w:tcPr>
            <w:tcW w:w="2970" w:type="dxa"/>
            <w:gridSpan w:val="2"/>
            <w:shd w:val="clear" w:color="auto" w:fill="auto"/>
          </w:tcPr>
          <w:p w14:paraId="0A854F7F" w14:textId="77777777" w:rsidR="00EC418C" w:rsidRPr="001921BB" w:rsidRDefault="00EC418C" w:rsidP="00DD7BDE"/>
        </w:tc>
        <w:tc>
          <w:tcPr>
            <w:tcW w:w="6049" w:type="dxa"/>
            <w:gridSpan w:val="7"/>
            <w:shd w:val="clear" w:color="auto" w:fill="auto"/>
          </w:tcPr>
          <w:p w14:paraId="37476938" w14:textId="77777777" w:rsidR="00EC418C" w:rsidRPr="001921BB" w:rsidRDefault="00EC418C" w:rsidP="0057013F">
            <w:pPr>
              <w:jc w:val="left"/>
            </w:pPr>
          </w:p>
        </w:tc>
      </w:tr>
      <w:tr w:rsidR="00EC418C" w:rsidRPr="00A1609F" w14:paraId="2EABD717" w14:textId="77777777" w:rsidTr="009B41EA">
        <w:trPr>
          <w:gridAfter w:val="1"/>
          <w:wAfter w:w="431" w:type="dxa"/>
        </w:trPr>
        <w:tc>
          <w:tcPr>
            <w:tcW w:w="828" w:type="dxa"/>
            <w:shd w:val="clear" w:color="auto" w:fill="auto"/>
          </w:tcPr>
          <w:p w14:paraId="0DE98705" w14:textId="77777777" w:rsidR="00EC418C" w:rsidRPr="00A1609F" w:rsidRDefault="00EC418C" w:rsidP="007B6972"/>
        </w:tc>
        <w:tc>
          <w:tcPr>
            <w:tcW w:w="2970" w:type="dxa"/>
            <w:gridSpan w:val="2"/>
            <w:shd w:val="clear" w:color="auto" w:fill="auto"/>
          </w:tcPr>
          <w:p w14:paraId="52ED7E11" w14:textId="77777777" w:rsidR="00EC418C" w:rsidRPr="00A1609F" w:rsidRDefault="00EC418C" w:rsidP="007B6972">
            <w:r>
              <w:t>Reference Price</w:t>
            </w:r>
            <w:r w:rsidR="00C91B51">
              <w:t>:</w:t>
            </w:r>
          </w:p>
        </w:tc>
        <w:tc>
          <w:tcPr>
            <w:tcW w:w="6049" w:type="dxa"/>
            <w:gridSpan w:val="7"/>
            <w:shd w:val="clear" w:color="auto" w:fill="auto"/>
          </w:tcPr>
          <w:p w14:paraId="7C0A354D" w14:textId="77777777" w:rsidR="00EC418C" w:rsidRPr="00A1609F" w:rsidRDefault="00EC418C" w:rsidP="007B6972">
            <w:pPr>
              <w:jc w:val="left"/>
            </w:pPr>
            <w:r w:rsidRPr="00A1609F">
              <w:t>[</w:t>
            </w:r>
            <w:r w:rsidRPr="00A1609F">
              <w:tab/>
            </w:r>
            <w:r>
              <w:t>%</w:t>
            </w:r>
            <w:r w:rsidRPr="00A1609F">
              <w:t>]</w:t>
            </w:r>
            <w:r>
              <w:rPr>
                <w:rStyle w:val="FootnoteReference"/>
              </w:rPr>
              <w:footnoteReference w:id="34"/>
            </w:r>
          </w:p>
        </w:tc>
      </w:tr>
      <w:tr w:rsidR="00EC418C" w:rsidRPr="001921BB" w14:paraId="31F2AD83" w14:textId="77777777" w:rsidTr="009B41EA">
        <w:trPr>
          <w:gridAfter w:val="1"/>
          <w:wAfter w:w="431" w:type="dxa"/>
        </w:trPr>
        <w:tc>
          <w:tcPr>
            <w:tcW w:w="828" w:type="dxa"/>
            <w:shd w:val="clear" w:color="auto" w:fill="auto"/>
          </w:tcPr>
          <w:p w14:paraId="11675A9C" w14:textId="77777777" w:rsidR="00EC418C" w:rsidRPr="001921BB" w:rsidRDefault="00EC418C" w:rsidP="00DD7BDE"/>
        </w:tc>
        <w:tc>
          <w:tcPr>
            <w:tcW w:w="2970" w:type="dxa"/>
            <w:gridSpan w:val="2"/>
            <w:shd w:val="clear" w:color="auto" w:fill="auto"/>
          </w:tcPr>
          <w:p w14:paraId="450BD090" w14:textId="77777777" w:rsidR="00EC418C" w:rsidRPr="001921BB" w:rsidRDefault="00EC418C" w:rsidP="00DD7BDE"/>
        </w:tc>
        <w:tc>
          <w:tcPr>
            <w:tcW w:w="6049" w:type="dxa"/>
            <w:gridSpan w:val="7"/>
            <w:shd w:val="clear" w:color="auto" w:fill="auto"/>
          </w:tcPr>
          <w:p w14:paraId="714CFF7F" w14:textId="77777777" w:rsidR="00EC418C" w:rsidRPr="001921BB" w:rsidRDefault="00EC418C" w:rsidP="0057013F">
            <w:pPr>
              <w:jc w:val="left"/>
            </w:pPr>
          </w:p>
        </w:tc>
      </w:tr>
      <w:tr w:rsidR="00247AA9" w:rsidRPr="001921BB" w14:paraId="08FA976E" w14:textId="77777777" w:rsidTr="009B41EA">
        <w:trPr>
          <w:gridAfter w:val="1"/>
          <w:wAfter w:w="431" w:type="dxa"/>
        </w:trPr>
        <w:tc>
          <w:tcPr>
            <w:tcW w:w="828" w:type="dxa"/>
            <w:shd w:val="clear" w:color="auto" w:fill="auto"/>
          </w:tcPr>
          <w:p w14:paraId="45F75687" w14:textId="77777777" w:rsidR="00247AA9" w:rsidRPr="001921BB" w:rsidRDefault="00247AA9" w:rsidP="007B6972"/>
        </w:tc>
        <w:tc>
          <w:tcPr>
            <w:tcW w:w="2970" w:type="dxa"/>
            <w:gridSpan w:val="2"/>
            <w:shd w:val="clear" w:color="auto" w:fill="auto"/>
          </w:tcPr>
          <w:p w14:paraId="3CBF4E03" w14:textId="77777777" w:rsidR="00247AA9" w:rsidRPr="001921BB" w:rsidRDefault="00247AA9" w:rsidP="007B6972">
            <w:r>
              <w:t>[Accrued Interest:</w:t>
            </w:r>
          </w:p>
        </w:tc>
        <w:tc>
          <w:tcPr>
            <w:tcW w:w="6049" w:type="dxa"/>
            <w:gridSpan w:val="7"/>
            <w:shd w:val="clear" w:color="auto" w:fill="auto"/>
          </w:tcPr>
          <w:p w14:paraId="1220A22F" w14:textId="77777777" w:rsidR="00247AA9" w:rsidRPr="001921BB" w:rsidRDefault="00247AA9" w:rsidP="007B6972">
            <w:pPr>
              <w:jc w:val="left"/>
            </w:pPr>
            <w:r>
              <w:t xml:space="preserve">[Include Accrued </w:t>
            </w:r>
            <w:proofErr w:type="gramStart"/>
            <w:r>
              <w:t>Interest][</w:t>
            </w:r>
            <w:proofErr w:type="gramEnd"/>
            <w:r>
              <w:t>Exclude Accrued Interest]]</w:t>
            </w:r>
            <w:r>
              <w:rPr>
                <w:rStyle w:val="FootnoteReference"/>
              </w:rPr>
              <w:footnoteReference w:id="35"/>
            </w:r>
          </w:p>
        </w:tc>
      </w:tr>
      <w:tr w:rsidR="00AA7440" w:rsidRPr="001921BB" w14:paraId="74FEF646" w14:textId="77777777" w:rsidTr="009B41EA">
        <w:trPr>
          <w:gridAfter w:val="1"/>
          <w:wAfter w:w="431" w:type="dxa"/>
        </w:trPr>
        <w:tc>
          <w:tcPr>
            <w:tcW w:w="828" w:type="dxa"/>
            <w:shd w:val="clear" w:color="auto" w:fill="auto"/>
          </w:tcPr>
          <w:p w14:paraId="10900CD6" w14:textId="77777777" w:rsidR="00AA7440" w:rsidRPr="001921BB" w:rsidRDefault="00AA7440" w:rsidP="00DD7BDE"/>
        </w:tc>
        <w:tc>
          <w:tcPr>
            <w:tcW w:w="2970" w:type="dxa"/>
            <w:gridSpan w:val="2"/>
            <w:shd w:val="clear" w:color="auto" w:fill="auto"/>
          </w:tcPr>
          <w:p w14:paraId="0149383A" w14:textId="77777777" w:rsidR="00AA7440" w:rsidRPr="001921BB" w:rsidRDefault="00AA7440" w:rsidP="00DD7BDE"/>
        </w:tc>
        <w:tc>
          <w:tcPr>
            <w:tcW w:w="6049" w:type="dxa"/>
            <w:gridSpan w:val="7"/>
            <w:shd w:val="clear" w:color="auto" w:fill="auto"/>
          </w:tcPr>
          <w:p w14:paraId="70FEAB4F" w14:textId="77777777" w:rsidR="00AA7440" w:rsidRPr="001921BB" w:rsidRDefault="00AA7440" w:rsidP="0057013F">
            <w:pPr>
              <w:jc w:val="left"/>
            </w:pPr>
          </w:p>
        </w:tc>
      </w:tr>
      <w:tr w:rsidR="00AA7440" w:rsidRPr="001921BB" w14:paraId="1D20BF1F" w14:textId="77777777" w:rsidTr="009B41EA">
        <w:trPr>
          <w:gridAfter w:val="1"/>
          <w:wAfter w:w="431" w:type="dxa"/>
        </w:trPr>
        <w:tc>
          <w:tcPr>
            <w:tcW w:w="828" w:type="dxa"/>
            <w:shd w:val="clear" w:color="auto" w:fill="auto"/>
          </w:tcPr>
          <w:p w14:paraId="743ADB7B" w14:textId="77777777" w:rsidR="00AA7440" w:rsidRPr="001921BB" w:rsidRDefault="00AA7440" w:rsidP="00DD7BDE"/>
        </w:tc>
        <w:tc>
          <w:tcPr>
            <w:tcW w:w="3870" w:type="dxa"/>
            <w:gridSpan w:val="4"/>
            <w:shd w:val="clear" w:color="auto" w:fill="auto"/>
          </w:tcPr>
          <w:p w14:paraId="1102E7DC" w14:textId="77777777" w:rsidR="00AA7440" w:rsidRPr="001921BB" w:rsidRDefault="00A609A1" w:rsidP="00DD7BDE">
            <w:r>
              <w:t>[[Terms Relating to Cash Settlement:]</w:t>
            </w:r>
            <w:r>
              <w:rPr>
                <w:rStyle w:val="FootnoteReference"/>
              </w:rPr>
              <w:footnoteReference w:id="36"/>
            </w:r>
          </w:p>
        </w:tc>
        <w:tc>
          <w:tcPr>
            <w:tcW w:w="5149" w:type="dxa"/>
            <w:gridSpan w:val="5"/>
            <w:shd w:val="clear" w:color="auto" w:fill="auto"/>
          </w:tcPr>
          <w:p w14:paraId="3785A53C" w14:textId="77777777" w:rsidR="00AA7440" w:rsidRPr="001921BB" w:rsidRDefault="00AA7440" w:rsidP="0057013F">
            <w:pPr>
              <w:jc w:val="left"/>
            </w:pPr>
          </w:p>
        </w:tc>
      </w:tr>
      <w:tr w:rsidR="00AA7440" w:rsidRPr="001921BB" w14:paraId="7CE6D8E8" w14:textId="77777777" w:rsidTr="009B41EA">
        <w:trPr>
          <w:gridAfter w:val="1"/>
          <w:wAfter w:w="431" w:type="dxa"/>
        </w:trPr>
        <w:tc>
          <w:tcPr>
            <w:tcW w:w="828" w:type="dxa"/>
            <w:shd w:val="clear" w:color="auto" w:fill="auto"/>
          </w:tcPr>
          <w:p w14:paraId="0C50D751" w14:textId="77777777" w:rsidR="00AA7440" w:rsidRPr="001921BB" w:rsidRDefault="00AA7440" w:rsidP="00DD7BDE"/>
        </w:tc>
        <w:tc>
          <w:tcPr>
            <w:tcW w:w="2970" w:type="dxa"/>
            <w:gridSpan w:val="2"/>
            <w:shd w:val="clear" w:color="auto" w:fill="auto"/>
          </w:tcPr>
          <w:p w14:paraId="1460E3BE" w14:textId="77777777" w:rsidR="00AA7440" w:rsidRPr="001921BB" w:rsidRDefault="00AA7440" w:rsidP="00DD7BDE"/>
        </w:tc>
        <w:tc>
          <w:tcPr>
            <w:tcW w:w="6049" w:type="dxa"/>
            <w:gridSpan w:val="7"/>
            <w:shd w:val="clear" w:color="auto" w:fill="auto"/>
          </w:tcPr>
          <w:p w14:paraId="640DB508" w14:textId="77777777" w:rsidR="00AA7440" w:rsidRPr="001921BB" w:rsidRDefault="00AA7440" w:rsidP="0057013F">
            <w:pPr>
              <w:jc w:val="left"/>
            </w:pPr>
          </w:p>
        </w:tc>
      </w:tr>
      <w:tr w:rsidR="00077863" w:rsidRPr="001921BB" w14:paraId="3ECDE481" w14:textId="77777777" w:rsidTr="009B41EA">
        <w:trPr>
          <w:gridAfter w:val="1"/>
          <w:wAfter w:w="431" w:type="dxa"/>
        </w:trPr>
        <w:tc>
          <w:tcPr>
            <w:tcW w:w="828" w:type="dxa"/>
            <w:shd w:val="clear" w:color="auto" w:fill="auto"/>
          </w:tcPr>
          <w:p w14:paraId="3F1C36CA" w14:textId="77777777" w:rsidR="00077863" w:rsidRPr="001921BB" w:rsidRDefault="00077863" w:rsidP="00DD7BDE"/>
        </w:tc>
        <w:tc>
          <w:tcPr>
            <w:tcW w:w="2970" w:type="dxa"/>
            <w:gridSpan w:val="2"/>
            <w:shd w:val="clear" w:color="auto" w:fill="auto"/>
          </w:tcPr>
          <w:p w14:paraId="386EBCA0" w14:textId="77777777" w:rsidR="00077863" w:rsidRPr="001921BB" w:rsidRDefault="00077863" w:rsidP="00DD7BDE">
            <w:r>
              <w:t>[Valuation Date:</w:t>
            </w:r>
            <w:r w:rsidR="009F1CEB">
              <w:rPr>
                <w:rStyle w:val="FootnoteReference"/>
              </w:rPr>
              <w:footnoteReference w:id="37"/>
            </w:r>
          </w:p>
        </w:tc>
        <w:tc>
          <w:tcPr>
            <w:tcW w:w="6049" w:type="dxa"/>
            <w:gridSpan w:val="7"/>
            <w:shd w:val="clear" w:color="auto" w:fill="auto"/>
          </w:tcPr>
          <w:p w14:paraId="0B47066B" w14:textId="77777777" w:rsidR="00077863" w:rsidRPr="001921BB" w:rsidRDefault="00077863" w:rsidP="00DD7BDE">
            <w:r>
              <w:t>[Single Valuation Date:</w:t>
            </w:r>
          </w:p>
        </w:tc>
      </w:tr>
      <w:tr w:rsidR="00077863" w:rsidRPr="001921BB" w14:paraId="0A5BB173" w14:textId="77777777" w:rsidTr="009B41EA">
        <w:trPr>
          <w:gridAfter w:val="1"/>
          <w:wAfter w:w="431" w:type="dxa"/>
        </w:trPr>
        <w:tc>
          <w:tcPr>
            <w:tcW w:w="828" w:type="dxa"/>
            <w:shd w:val="clear" w:color="auto" w:fill="auto"/>
          </w:tcPr>
          <w:p w14:paraId="7BC3F417" w14:textId="77777777" w:rsidR="00077863" w:rsidRPr="001921BB" w:rsidRDefault="00077863" w:rsidP="00DD7BDE"/>
        </w:tc>
        <w:tc>
          <w:tcPr>
            <w:tcW w:w="2970" w:type="dxa"/>
            <w:gridSpan w:val="2"/>
            <w:shd w:val="clear" w:color="auto" w:fill="auto"/>
          </w:tcPr>
          <w:p w14:paraId="2777FE48" w14:textId="77777777" w:rsidR="00077863" w:rsidRPr="001921BB" w:rsidRDefault="00077863" w:rsidP="00DD7BDE"/>
        </w:tc>
        <w:tc>
          <w:tcPr>
            <w:tcW w:w="6049" w:type="dxa"/>
            <w:gridSpan w:val="7"/>
            <w:shd w:val="clear" w:color="auto" w:fill="auto"/>
          </w:tcPr>
          <w:p w14:paraId="4162E799" w14:textId="77777777" w:rsidR="00077863" w:rsidRPr="001921BB" w:rsidRDefault="00077863" w:rsidP="00DD7BDE">
            <w:r w:rsidRPr="00A1609F">
              <w:tab/>
            </w:r>
            <w:r>
              <w:t>[</w:t>
            </w:r>
            <w:r w:rsidRPr="00A1609F">
              <w:tab/>
            </w:r>
            <w:r>
              <w:t>] Business Days]</w:t>
            </w:r>
            <w:r w:rsidR="009F1CEB">
              <w:rPr>
                <w:rStyle w:val="FootnoteReference"/>
              </w:rPr>
              <w:footnoteReference w:id="38"/>
            </w:r>
          </w:p>
        </w:tc>
      </w:tr>
      <w:tr w:rsidR="00077863" w:rsidRPr="001921BB" w14:paraId="474F7D13" w14:textId="77777777" w:rsidTr="009B41EA">
        <w:trPr>
          <w:gridAfter w:val="1"/>
          <w:wAfter w:w="431" w:type="dxa"/>
        </w:trPr>
        <w:tc>
          <w:tcPr>
            <w:tcW w:w="828" w:type="dxa"/>
            <w:shd w:val="clear" w:color="auto" w:fill="auto"/>
          </w:tcPr>
          <w:p w14:paraId="7AB34C96" w14:textId="77777777" w:rsidR="00077863" w:rsidRPr="001921BB" w:rsidRDefault="00077863" w:rsidP="00DD7BDE"/>
        </w:tc>
        <w:tc>
          <w:tcPr>
            <w:tcW w:w="2970" w:type="dxa"/>
            <w:gridSpan w:val="2"/>
            <w:shd w:val="clear" w:color="auto" w:fill="auto"/>
          </w:tcPr>
          <w:p w14:paraId="4B8DFF17" w14:textId="77777777" w:rsidR="00077863" w:rsidRPr="001921BB" w:rsidRDefault="00077863" w:rsidP="00DD7BDE"/>
        </w:tc>
        <w:tc>
          <w:tcPr>
            <w:tcW w:w="6049" w:type="dxa"/>
            <w:gridSpan w:val="7"/>
            <w:shd w:val="clear" w:color="auto" w:fill="auto"/>
          </w:tcPr>
          <w:p w14:paraId="21800513" w14:textId="77777777" w:rsidR="00077863" w:rsidRPr="001921BB" w:rsidRDefault="00077863" w:rsidP="0057013F">
            <w:pPr>
              <w:jc w:val="left"/>
            </w:pPr>
          </w:p>
        </w:tc>
      </w:tr>
      <w:tr w:rsidR="00077863" w:rsidRPr="001921BB" w14:paraId="2F156EFA" w14:textId="77777777" w:rsidTr="009B41EA">
        <w:trPr>
          <w:gridAfter w:val="1"/>
          <w:wAfter w:w="431" w:type="dxa"/>
        </w:trPr>
        <w:tc>
          <w:tcPr>
            <w:tcW w:w="828" w:type="dxa"/>
            <w:shd w:val="clear" w:color="auto" w:fill="auto"/>
          </w:tcPr>
          <w:p w14:paraId="4F7E0D34" w14:textId="77777777" w:rsidR="00077863" w:rsidRPr="001921BB" w:rsidRDefault="00077863" w:rsidP="00DD7BDE"/>
        </w:tc>
        <w:tc>
          <w:tcPr>
            <w:tcW w:w="2970" w:type="dxa"/>
            <w:gridSpan w:val="2"/>
            <w:shd w:val="clear" w:color="auto" w:fill="auto"/>
          </w:tcPr>
          <w:p w14:paraId="31CD72C9" w14:textId="77777777" w:rsidR="00077863" w:rsidRPr="001921BB" w:rsidRDefault="00077863" w:rsidP="00DD7BDE"/>
        </w:tc>
        <w:tc>
          <w:tcPr>
            <w:tcW w:w="6049" w:type="dxa"/>
            <w:gridSpan w:val="7"/>
            <w:shd w:val="clear" w:color="auto" w:fill="auto"/>
          </w:tcPr>
          <w:p w14:paraId="31B95C44" w14:textId="77777777" w:rsidR="00077863" w:rsidRPr="001921BB" w:rsidRDefault="00077863" w:rsidP="0057013F">
            <w:pPr>
              <w:jc w:val="left"/>
            </w:pPr>
            <w:r>
              <w:t>[Multiple Valuation Dates:</w:t>
            </w:r>
          </w:p>
        </w:tc>
      </w:tr>
      <w:tr w:rsidR="00077863" w:rsidRPr="001921BB" w14:paraId="34F70AE9" w14:textId="77777777" w:rsidTr="009B41EA">
        <w:trPr>
          <w:gridAfter w:val="1"/>
          <w:wAfter w:w="431" w:type="dxa"/>
        </w:trPr>
        <w:tc>
          <w:tcPr>
            <w:tcW w:w="828" w:type="dxa"/>
            <w:shd w:val="clear" w:color="auto" w:fill="auto"/>
          </w:tcPr>
          <w:p w14:paraId="644F313A" w14:textId="77777777" w:rsidR="00077863" w:rsidRPr="001921BB" w:rsidRDefault="00077863" w:rsidP="00DD7BDE"/>
        </w:tc>
        <w:tc>
          <w:tcPr>
            <w:tcW w:w="2970" w:type="dxa"/>
            <w:gridSpan w:val="2"/>
            <w:shd w:val="clear" w:color="auto" w:fill="auto"/>
          </w:tcPr>
          <w:p w14:paraId="4D20780E" w14:textId="77777777" w:rsidR="00077863" w:rsidRPr="001921BB" w:rsidRDefault="00077863" w:rsidP="00DD7BDE"/>
        </w:tc>
        <w:tc>
          <w:tcPr>
            <w:tcW w:w="6049" w:type="dxa"/>
            <w:gridSpan w:val="7"/>
            <w:shd w:val="clear" w:color="auto" w:fill="auto"/>
          </w:tcPr>
          <w:p w14:paraId="71AA7FD5" w14:textId="77777777" w:rsidR="00077863" w:rsidRPr="001921BB" w:rsidRDefault="00077863" w:rsidP="0057013F">
            <w:pPr>
              <w:jc w:val="left"/>
            </w:pPr>
            <w:r w:rsidRPr="00A1609F">
              <w:tab/>
            </w:r>
            <w:r>
              <w:t>[</w:t>
            </w:r>
            <w:r w:rsidRPr="00A1609F">
              <w:tab/>
            </w:r>
            <w:r>
              <w:t>] Business Days</w:t>
            </w:r>
            <w:r w:rsidR="009F1CEB">
              <w:rPr>
                <w:rStyle w:val="FootnoteReference"/>
              </w:rPr>
              <w:footnoteReference w:id="39"/>
            </w:r>
            <w:r>
              <w:t>; and</w:t>
            </w:r>
          </w:p>
        </w:tc>
      </w:tr>
      <w:tr w:rsidR="00077863" w:rsidRPr="001921BB" w14:paraId="1BD490AC" w14:textId="77777777" w:rsidTr="009B41EA">
        <w:trPr>
          <w:gridAfter w:val="1"/>
          <w:wAfter w:w="431" w:type="dxa"/>
        </w:trPr>
        <w:tc>
          <w:tcPr>
            <w:tcW w:w="828" w:type="dxa"/>
            <w:shd w:val="clear" w:color="auto" w:fill="auto"/>
          </w:tcPr>
          <w:p w14:paraId="046A624B" w14:textId="77777777" w:rsidR="00077863" w:rsidRPr="001921BB" w:rsidRDefault="00077863" w:rsidP="00DD7BDE"/>
        </w:tc>
        <w:tc>
          <w:tcPr>
            <w:tcW w:w="2970" w:type="dxa"/>
            <w:gridSpan w:val="2"/>
            <w:shd w:val="clear" w:color="auto" w:fill="auto"/>
          </w:tcPr>
          <w:p w14:paraId="00497BF7" w14:textId="77777777" w:rsidR="00077863" w:rsidRPr="001921BB" w:rsidRDefault="00077863" w:rsidP="00DD7BDE"/>
        </w:tc>
        <w:tc>
          <w:tcPr>
            <w:tcW w:w="6049" w:type="dxa"/>
            <w:gridSpan w:val="7"/>
            <w:shd w:val="clear" w:color="auto" w:fill="auto"/>
          </w:tcPr>
          <w:p w14:paraId="1E25665C" w14:textId="77777777" w:rsidR="00077863" w:rsidRPr="001921BB" w:rsidRDefault="00077863" w:rsidP="0057013F">
            <w:pPr>
              <w:jc w:val="left"/>
            </w:pPr>
            <w:r w:rsidRPr="00A1609F">
              <w:tab/>
            </w:r>
            <w:r>
              <w:t>each [</w:t>
            </w:r>
            <w:r w:rsidRPr="00A1609F">
              <w:tab/>
            </w:r>
            <w:proofErr w:type="gramStart"/>
            <w:r w:rsidRPr="00A1609F">
              <w:tab/>
            </w:r>
            <w:r>
              <w:t>]Business</w:t>
            </w:r>
            <w:proofErr w:type="gramEnd"/>
            <w:r>
              <w:t xml:space="preserve"> Days thereafter</w:t>
            </w:r>
            <w:r w:rsidR="009F1CEB">
              <w:rPr>
                <w:rStyle w:val="FootnoteReference"/>
              </w:rPr>
              <w:footnoteReference w:id="40"/>
            </w:r>
          </w:p>
        </w:tc>
      </w:tr>
      <w:tr w:rsidR="00077863" w:rsidRPr="001921BB" w14:paraId="34192CD1" w14:textId="77777777" w:rsidTr="009B41EA">
        <w:trPr>
          <w:gridAfter w:val="1"/>
          <w:wAfter w:w="431" w:type="dxa"/>
        </w:trPr>
        <w:tc>
          <w:tcPr>
            <w:tcW w:w="828" w:type="dxa"/>
            <w:shd w:val="clear" w:color="auto" w:fill="auto"/>
          </w:tcPr>
          <w:p w14:paraId="44BECFA8" w14:textId="77777777" w:rsidR="00077863" w:rsidRPr="001921BB" w:rsidRDefault="00077863" w:rsidP="00DD7BDE"/>
        </w:tc>
        <w:tc>
          <w:tcPr>
            <w:tcW w:w="2970" w:type="dxa"/>
            <w:gridSpan w:val="2"/>
            <w:shd w:val="clear" w:color="auto" w:fill="auto"/>
          </w:tcPr>
          <w:p w14:paraId="67312A35" w14:textId="77777777" w:rsidR="00077863" w:rsidRPr="001921BB" w:rsidRDefault="00077863" w:rsidP="00DD7BDE"/>
        </w:tc>
        <w:tc>
          <w:tcPr>
            <w:tcW w:w="6049" w:type="dxa"/>
            <w:gridSpan w:val="7"/>
            <w:shd w:val="clear" w:color="auto" w:fill="auto"/>
          </w:tcPr>
          <w:p w14:paraId="642D2CB6" w14:textId="77777777" w:rsidR="00077863" w:rsidRPr="001921BB" w:rsidRDefault="00077863" w:rsidP="0057013F">
            <w:pPr>
              <w:jc w:val="left"/>
            </w:pPr>
            <w:r w:rsidRPr="00A1609F">
              <w:tab/>
            </w:r>
            <w:r>
              <w:t>Number of Valuation Dates: [</w:t>
            </w:r>
            <w:r w:rsidRPr="00A1609F">
              <w:tab/>
            </w:r>
            <w:r w:rsidRPr="00A1609F">
              <w:tab/>
            </w:r>
            <w:r>
              <w:t>]</w:t>
            </w:r>
            <w:r w:rsidR="009F1CEB">
              <w:rPr>
                <w:rStyle w:val="FootnoteReference"/>
              </w:rPr>
              <w:footnoteReference w:id="41"/>
            </w:r>
          </w:p>
        </w:tc>
      </w:tr>
      <w:tr w:rsidR="00077863" w:rsidRPr="001921BB" w14:paraId="0790FEBF" w14:textId="77777777" w:rsidTr="009B41EA">
        <w:trPr>
          <w:gridAfter w:val="1"/>
          <w:wAfter w:w="431" w:type="dxa"/>
        </w:trPr>
        <w:tc>
          <w:tcPr>
            <w:tcW w:w="828" w:type="dxa"/>
            <w:shd w:val="clear" w:color="auto" w:fill="auto"/>
          </w:tcPr>
          <w:p w14:paraId="44D91A94" w14:textId="77777777" w:rsidR="00077863" w:rsidRPr="001921BB" w:rsidRDefault="00077863" w:rsidP="00DD7BDE"/>
        </w:tc>
        <w:tc>
          <w:tcPr>
            <w:tcW w:w="2970" w:type="dxa"/>
            <w:gridSpan w:val="2"/>
            <w:shd w:val="clear" w:color="auto" w:fill="auto"/>
          </w:tcPr>
          <w:p w14:paraId="57DD72A3" w14:textId="77777777" w:rsidR="00077863" w:rsidRPr="001921BB" w:rsidRDefault="00077863" w:rsidP="00DD7BDE"/>
        </w:tc>
        <w:tc>
          <w:tcPr>
            <w:tcW w:w="6049" w:type="dxa"/>
            <w:gridSpan w:val="7"/>
            <w:shd w:val="clear" w:color="auto" w:fill="auto"/>
          </w:tcPr>
          <w:p w14:paraId="6583AD01" w14:textId="77777777" w:rsidR="00077863" w:rsidRPr="001921BB" w:rsidRDefault="00077863" w:rsidP="0057013F">
            <w:pPr>
              <w:jc w:val="left"/>
            </w:pPr>
          </w:p>
        </w:tc>
      </w:tr>
      <w:tr w:rsidR="00077863" w:rsidRPr="001921BB" w14:paraId="2E3F0A05" w14:textId="77777777" w:rsidTr="009B41EA">
        <w:trPr>
          <w:gridAfter w:val="1"/>
          <w:wAfter w:w="431" w:type="dxa"/>
        </w:trPr>
        <w:tc>
          <w:tcPr>
            <w:tcW w:w="828" w:type="dxa"/>
            <w:shd w:val="clear" w:color="auto" w:fill="auto"/>
          </w:tcPr>
          <w:p w14:paraId="608990C5" w14:textId="77777777" w:rsidR="00077863" w:rsidRPr="001921BB" w:rsidRDefault="00077863" w:rsidP="00DD7BDE"/>
        </w:tc>
        <w:tc>
          <w:tcPr>
            <w:tcW w:w="2970" w:type="dxa"/>
            <w:gridSpan w:val="2"/>
            <w:shd w:val="clear" w:color="auto" w:fill="auto"/>
          </w:tcPr>
          <w:p w14:paraId="1883B5ED" w14:textId="77777777" w:rsidR="00077863" w:rsidRPr="001921BB" w:rsidRDefault="00077863" w:rsidP="00DD7BDE">
            <w:r>
              <w:t>[Valuation Time:</w:t>
            </w:r>
          </w:p>
        </w:tc>
        <w:tc>
          <w:tcPr>
            <w:tcW w:w="6049" w:type="dxa"/>
            <w:gridSpan w:val="7"/>
            <w:shd w:val="clear" w:color="auto" w:fill="auto"/>
          </w:tcPr>
          <w:p w14:paraId="0FE70F34" w14:textId="77777777" w:rsidR="00077863" w:rsidRPr="001921BB" w:rsidRDefault="009F30C9" w:rsidP="0057013F">
            <w:pPr>
              <w:jc w:val="left"/>
            </w:pPr>
            <w:r>
              <w:t>[</w:t>
            </w:r>
            <w:r w:rsidR="00077863" w:rsidRPr="00A1609F">
              <w:tab/>
            </w:r>
            <w:r w:rsidR="00077863">
              <w:t>]</w:t>
            </w:r>
            <w:r w:rsidR="009F1CEB">
              <w:rPr>
                <w:rStyle w:val="FootnoteReference"/>
              </w:rPr>
              <w:footnoteReference w:id="42"/>
            </w:r>
          </w:p>
        </w:tc>
      </w:tr>
      <w:tr w:rsidR="00077863" w:rsidRPr="001921BB" w14:paraId="6448F6D6" w14:textId="77777777" w:rsidTr="009B41EA">
        <w:trPr>
          <w:gridAfter w:val="1"/>
          <w:wAfter w:w="431" w:type="dxa"/>
        </w:trPr>
        <w:tc>
          <w:tcPr>
            <w:tcW w:w="828" w:type="dxa"/>
            <w:shd w:val="clear" w:color="auto" w:fill="auto"/>
          </w:tcPr>
          <w:p w14:paraId="43702A46" w14:textId="77777777" w:rsidR="00077863" w:rsidRPr="001921BB" w:rsidRDefault="00077863" w:rsidP="00DD7BDE"/>
        </w:tc>
        <w:tc>
          <w:tcPr>
            <w:tcW w:w="2970" w:type="dxa"/>
            <w:gridSpan w:val="2"/>
            <w:shd w:val="clear" w:color="auto" w:fill="auto"/>
          </w:tcPr>
          <w:p w14:paraId="41128BB5" w14:textId="77777777" w:rsidR="00077863" w:rsidRPr="001921BB" w:rsidRDefault="00077863" w:rsidP="00DD7BDE"/>
        </w:tc>
        <w:tc>
          <w:tcPr>
            <w:tcW w:w="6049" w:type="dxa"/>
            <w:gridSpan w:val="7"/>
            <w:shd w:val="clear" w:color="auto" w:fill="auto"/>
          </w:tcPr>
          <w:p w14:paraId="7F867525" w14:textId="77777777" w:rsidR="00077863" w:rsidRPr="001921BB" w:rsidRDefault="00077863" w:rsidP="0057013F">
            <w:pPr>
              <w:jc w:val="left"/>
            </w:pPr>
          </w:p>
        </w:tc>
      </w:tr>
      <w:tr w:rsidR="00077863" w:rsidRPr="001921BB" w14:paraId="3A593407" w14:textId="77777777" w:rsidTr="009B41EA">
        <w:trPr>
          <w:gridAfter w:val="1"/>
          <w:wAfter w:w="431" w:type="dxa"/>
        </w:trPr>
        <w:tc>
          <w:tcPr>
            <w:tcW w:w="828" w:type="dxa"/>
            <w:shd w:val="clear" w:color="auto" w:fill="auto"/>
          </w:tcPr>
          <w:p w14:paraId="5E326D3F" w14:textId="77777777" w:rsidR="00077863" w:rsidRPr="001921BB" w:rsidRDefault="00077863" w:rsidP="00DD7BDE"/>
        </w:tc>
        <w:tc>
          <w:tcPr>
            <w:tcW w:w="2970" w:type="dxa"/>
            <w:gridSpan w:val="2"/>
            <w:shd w:val="clear" w:color="auto" w:fill="auto"/>
          </w:tcPr>
          <w:p w14:paraId="4F95ED3E" w14:textId="77777777" w:rsidR="00077863" w:rsidRPr="001921BB" w:rsidRDefault="00077863" w:rsidP="00DD7BDE">
            <w:r>
              <w:t>[Quotation Method:</w:t>
            </w:r>
          </w:p>
        </w:tc>
        <w:tc>
          <w:tcPr>
            <w:tcW w:w="6049" w:type="dxa"/>
            <w:gridSpan w:val="7"/>
            <w:shd w:val="clear" w:color="auto" w:fill="auto"/>
          </w:tcPr>
          <w:p w14:paraId="45BB37D1" w14:textId="77777777" w:rsidR="00077863" w:rsidRPr="001921BB" w:rsidRDefault="00077863" w:rsidP="0057013F">
            <w:pPr>
              <w:jc w:val="left"/>
            </w:pPr>
            <w:r>
              <w:t>[Bid][Offer][Mid-market]]</w:t>
            </w:r>
            <w:r w:rsidR="009F1CEB">
              <w:rPr>
                <w:rStyle w:val="FootnoteReference"/>
              </w:rPr>
              <w:footnoteReference w:id="43"/>
            </w:r>
          </w:p>
        </w:tc>
      </w:tr>
      <w:tr w:rsidR="00077863" w:rsidRPr="001921BB" w14:paraId="516AB91A" w14:textId="77777777" w:rsidTr="009B41EA">
        <w:trPr>
          <w:gridAfter w:val="1"/>
          <w:wAfter w:w="431" w:type="dxa"/>
        </w:trPr>
        <w:tc>
          <w:tcPr>
            <w:tcW w:w="828" w:type="dxa"/>
            <w:shd w:val="clear" w:color="auto" w:fill="auto"/>
          </w:tcPr>
          <w:p w14:paraId="0B2DC7FD" w14:textId="77777777" w:rsidR="00077863" w:rsidRPr="001921BB" w:rsidRDefault="00077863" w:rsidP="00DD7BDE"/>
        </w:tc>
        <w:tc>
          <w:tcPr>
            <w:tcW w:w="2970" w:type="dxa"/>
            <w:gridSpan w:val="2"/>
            <w:shd w:val="clear" w:color="auto" w:fill="auto"/>
          </w:tcPr>
          <w:p w14:paraId="765DE769" w14:textId="77777777" w:rsidR="00077863" w:rsidRPr="001921BB" w:rsidRDefault="00077863" w:rsidP="00DD7BDE"/>
        </w:tc>
        <w:tc>
          <w:tcPr>
            <w:tcW w:w="6049" w:type="dxa"/>
            <w:gridSpan w:val="7"/>
            <w:shd w:val="clear" w:color="auto" w:fill="auto"/>
          </w:tcPr>
          <w:p w14:paraId="0B839152" w14:textId="77777777" w:rsidR="00077863" w:rsidRPr="001921BB" w:rsidRDefault="00077863" w:rsidP="0057013F">
            <w:pPr>
              <w:jc w:val="left"/>
            </w:pPr>
          </w:p>
        </w:tc>
      </w:tr>
      <w:tr w:rsidR="00077863" w:rsidRPr="001921BB" w14:paraId="6DD13F46" w14:textId="77777777" w:rsidTr="009B41EA">
        <w:trPr>
          <w:gridAfter w:val="1"/>
          <w:wAfter w:w="431" w:type="dxa"/>
        </w:trPr>
        <w:tc>
          <w:tcPr>
            <w:tcW w:w="828" w:type="dxa"/>
            <w:shd w:val="clear" w:color="auto" w:fill="auto"/>
          </w:tcPr>
          <w:p w14:paraId="064BEAC6" w14:textId="77777777" w:rsidR="00077863" w:rsidRPr="001921BB" w:rsidRDefault="00077863" w:rsidP="00DD7BDE"/>
        </w:tc>
        <w:tc>
          <w:tcPr>
            <w:tcW w:w="2970" w:type="dxa"/>
            <w:gridSpan w:val="2"/>
            <w:shd w:val="clear" w:color="auto" w:fill="auto"/>
          </w:tcPr>
          <w:p w14:paraId="297A569E" w14:textId="77777777" w:rsidR="00077863" w:rsidRPr="001921BB" w:rsidRDefault="00077863" w:rsidP="00DD7BDE">
            <w:r>
              <w:t>[Quotation Amount:</w:t>
            </w:r>
          </w:p>
        </w:tc>
        <w:tc>
          <w:tcPr>
            <w:tcW w:w="6049" w:type="dxa"/>
            <w:gridSpan w:val="7"/>
            <w:shd w:val="clear" w:color="auto" w:fill="auto"/>
          </w:tcPr>
          <w:p w14:paraId="5559B713" w14:textId="77777777" w:rsidR="00077863" w:rsidRPr="0057013F" w:rsidRDefault="00077863" w:rsidP="0057013F">
            <w:pPr>
              <w:jc w:val="left"/>
              <w:rPr>
                <w:b/>
              </w:rPr>
            </w:pPr>
            <w:r w:rsidRPr="008C25B6">
              <w:t>[</w:t>
            </w:r>
            <w:r w:rsidRPr="00A1609F">
              <w:tab/>
            </w:r>
            <w:proofErr w:type="gramStart"/>
            <w:r w:rsidRPr="00A1609F">
              <w:tab/>
            </w:r>
            <w:r>
              <w:t>][</w:t>
            </w:r>
            <w:proofErr w:type="gramEnd"/>
            <w:r>
              <w:t>Representative Amount]</w:t>
            </w:r>
            <w:r w:rsidR="009F1CEB">
              <w:rPr>
                <w:rStyle w:val="FootnoteReference"/>
              </w:rPr>
              <w:footnoteReference w:id="44"/>
            </w:r>
          </w:p>
        </w:tc>
      </w:tr>
      <w:tr w:rsidR="00077863" w:rsidRPr="001921BB" w14:paraId="6746F528" w14:textId="77777777" w:rsidTr="009B41EA">
        <w:trPr>
          <w:gridAfter w:val="1"/>
          <w:wAfter w:w="431" w:type="dxa"/>
        </w:trPr>
        <w:tc>
          <w:tcPr>
            <w:tcW w:w="828" w:type="dxa"/>
            <w:shd w:val="clear" w:color="auto" w:fill="auto"/>
          </w:tcPr>
          <w:p w14:paraId="0F754570" w14:textId="77777777" w:rsidR="00077863" w:rsidRPr="001921BB" w:rsidRDefault="00077863" w:rsidP="00DD7BDE"/>
        </w:tc>
        <w:tc>
          <w:tcPr>
            <w:tcW w:w="2970" w:type="dxa"/>
            <w:gridSpan w:val="2"/>
            <w:shd w:val="clear" w:color="auto" w:fill="auto"/>
          </w:tcPr>
          <w:p w14:paraId="20F58779" w14:textId="77777777" w:rsidR="00077863" w:rsidRPr="001921BB" w:rsidRDefault="00077863" w:rsidP="00DD7BDE"/>
        </w:tc>
        <w:tc>
          <w:tcPr>
            <w:tcW w:w="6049" w:type="dxa"/>
            <w:gridSpan w:val="7"/>
            <w:shd w:val="clear" w:color="auto" w:fill="auto"/>
          </w:tcPr>
          <w:p w14:paraId="065ADFC3" w14:textId="77777777" w:rsidR="00077863" w:rsidRPr="001921BB" w:rsidRDefault="00077863" w:rsidP="0057013F">
            <w:pPr>
              <w:jc w:val="left"/>
            </w:pPr>
          </w:p>
        </w:tc>
      </w:tr>
      <w:tr w:rsidR="00077863" w:rsidRPr="001921BB" w14:paraId="2B28E59C" w14:textId="77777777" w:rsidTr="009B41EA">
        <w:trPr>
          <w:gridAfter w:val="1"/>
          <w:wAfter w:w="431" w:type="dxa"/>
        </w:trPr>
        <w:tc>
          <w:tcPr>
            <w:tcW w:w="828" w:type="dxa"/>
            <w:shd w:val="clear" w:color="auto" w:fill="auto"/>
          </w:tcPr>
          <w:p w14:paraId="2837FE03" w14:textId="77777777" w:rsidR="00077863" w:rsidRPr="001921BB" w:rsidRDefault="00077863" w:rsidP="00DD7BDE"/>
        </w:tc>
        <w:tc>
          <w:tcPr>
            <w:tcW w:w="2970" w:type="dxa"/>
            <w:gridSpan w:val="2"/>
            <w:shd w:val="clear" w:color="auto" w:fill="auto"/>
          </w:tcPr>
          <w:p w14:paraId="071883F2" w14:textId="77777777" w:rsidR="00077863" w:rsidRPr="001921BB" w:rsidRDefault="00077863" w:rsidP="00DD7BDE">
            <w:r>
              <w:t>[Minimum Quotation Amount:</w:t>
            </w:r>
          </w:p>
        </w:tc>
        <w:tc>
          <w:tcPr>
            <w:tcW w:w="6049" w:type="dxa"/>
            <w:gridSpan w:val="7"/>
            <w:shd w:val="clear" w:color="auto" w:fill="auto"/>
          </w:tcPr>
          <w:p w14:paraId="528A9FFF" w14:textId="77777777" w:rsidR="00077863" w:rsidRPr="001921BB" w:rsidRDefault="00077863" w:rsidP="0057013F">
            <w:pPr>
              <w:jc w:val="left"/>
            </w:pPr>
            <w:r w:rsidRPr="00A1609F">
              <w:tab/>
            </w:r>
            <w:r>
              <w:t>]</w:t>
            </w:r>
            <w:r w:rsidR="009F1CEB">
              <w:rPr>
                <w:rStyle w:val="FootnoteReference"/>
              </w:rPr>
              <w:footnoteReference w:id="45"/>
            </w:r>
          </w:p>
        </w:tc>
      </w:tr>
      <w:tr w:rsidR="00077863" w:rsidRPr="001921BB" w14:paraId="2A0AA299" w14:textId="77777777" w:rsidTr="009B41EA">
        <w:trPr>
          <w:gridAfter w:val="1"/>
          <w:wAfter w:w="431" w:type="dxa"/>
        </w:trPr>
        <w:tc>
          <w:tcPr>
            <w:tcW w:w="828" w:type="dxa"/>
            <w:shd w:val="clear" w:color="auto" w:fill="auto"/>
          </w:tcPr>
          <w:p w14:paraId="5AFD61B2" w14:textId="77777777" w:rsidR="00077863" w:rsidRPr="001921BB" w:rsidRDefault="00077863" w:rsidP="00DD7BDE"/>
        </w:tc>
        <w:tc>
          <w:tcPr>
            <w:tcW w:w="2970" w:type="dxa"/>
            <w:gridSpan w:val="2"/>
            <w:shd w:val="clear" w:color="auto" w:fill="auto"/>
          </w:tcPr>
          <w:p w14:paraId="4599C334" w14:textId="77777777" w:rsidR="00077863" w:rsidRPr="001921BB" w:rsidRDefault="00077863" w:rsidP="00DD7BDE"/>
        </w:tc>
        <w:tc>
          <w:tcPr>
            <w:tcW w:w="6049" w:type="dxa"/>
            <w:gridSpan w:val="7"/>
            <w:shd w:val="clear" w:color="auto" w:fill="auto"/>
          </w:tcPr>
          <w:p w14:paraId="36E27E0E" w14:textId="77777777" w:rsidR="00077863" w:rsidRPr="001921BB" w:rsidRDefault="00077863" w:rsidP="0057013F">
            <w:pPr>
              <w:jc w:val="left"/>
            </w:pPr>
          </w:p>
        </w:tc>
      </w:tr>
      <w:tr w:rsidR="00077863" w:rsidRPr="001921BB" w14:paraId="5864CF2B" w14:textId="77777777" w:rsidTr="009B41EA">
        <w:trPr>
          <w:gridAfter w:val="1"/>
          <w:wAfter w:w="431" w:type="dxa"/>
        </w:trPr>
        <w:tc>
          <w:tcPr>
            <w:tcW w:w="828" w:type="dxa"/>
            <w:shd w:val="clear" w:color="auto" w:fill="auto"/>
          </w:tcPr>
          <w:p w14:paraId="750C944E" w14:textId="77777777" w:rsidR="00077863" w:rsidRPr="001921BB" w:rsidRDefault="00077863" w:rsidP="00DD7BDE"/>
        </w:tc>
        <w:tc>
          <w:tcPr>
            <w:tcW w:w="2970" w:type="dxa"/>
            <w:gridSpan w:val="2"/>
            <w:shd w:val="clear" w:color="auto" w:fill="auto"/>
          </w:tcPr>
          <w:p w14:paraId="7EA27489" w14:textId="77777777" w:rsidR="00077863" w:rsidRPr="001921BB" w:rsidRDefault="00077863" w:rsidP="00DD7BDE">
            <w:r>
              <w:t>[Dealer(s):</w:t>
            </w:r>
          </w:p>
        </w:tc>
        <w:tc>
          <w:tcPr>
            <w:tcW w:w="6049" w:type="dxa"/>
            <w:gridSpan w:val="7"/>
            <w:shd w:val="clear" w:color="auto" w:fill="auto"/>
          </w:tcPr>
          <w:p w14:paraId="395DA3E1" w14:textId="77777777" w:rsidR="00077863" w:rsidRPr="001921BB" w:rsidRDefault="00077863" w:rsidP="0057013F">
            <w:pPr>
              <w:jc w:val="left"/>
            </w:pPr>
            <w:r w:rsidRPr="00A1609F">
              <w:tab/>
            </w:r>
            <w:r>
              <w:t>]</w:t>
            </w:r>
            <w:r w:rsidR="009F1CEB">
              <w:rPr>
                <w:rStyle w:val="FootnoteReference"/>
              </w:rPr>
              <w:footnoteReference w:id="46"/>
            </w:r>
          </w:p>
        </w:tc>
      </w:tr>
      <w:tr w:rsidR="00077863" w:rsidRPr="001921BB" w14:paraId="5B19A3FF" w14:textId="77777777" w:rsidTr="009B41EA">
        <w:trPr>
          <w:gridAfter w:val="1"/>
          <w:wAfter w:w="431" w:type="dxa"/>
        </w:trPr>
        <w:tc>
          <w:tcPr>
            <w:tcW w:w="828" w:type="dxa"/>
            <w:shd w:val="clear" w:color="auto" w:fill="auto"/>
          </w:tcPr>
          <w:p w14:paraId="2E6C9C0F" w14:textId="77777777" w:rsidR="00077863" w:rsidRPr="001921BB" w:rsidRDefault="00077863" w:rsidP="00DD7BDE"/>
        </w:tc>
        <w:tc>
          <w:tcPr>
            <w:tcW w:w="2970" w:type="dxa"/>
            <w:gridSpan w:val="2"/>
            <w:shd w:val="clear" w:color="auto" w:fill="auto"/>
          </w:tcPr>
          <w:p w14:paraId="17ABB375" w14:textId="77777777" w:rsidR="00077863" w:rsidRPr="001921BB" w:rsidRDefault="00077863" w:rsidP="00DD7BDE"/>
        </w:tc>
        <w:tc>
          <w:tcPr>
            <w:tcW w:w="6049" w:type="dxa"/>
            <w:gridSpan w:val="7"/>
            <w:shd w:val="clear" w:color="auto" w:fill="auto"/>
          </w:tcPr>
          <w:p w14:paraId="31105856" w14:textId="77777777" w:rsidR="00077863" w:rsidRPr="001921BB" w:rsidRDefault="00077863" w:rsidP="0057013F">
            <w:pPr>
              <w:jc w:val="left"/>
            </w:pPr>
          </w:p>
        </w:tc>
      </w:tr>
      <w:tr w:rsidR="00077863" w:rsidRPr="001921BB" w14:paraId="160CDEB8" w14:textId="77777777" w:rsidTr="009B41EA">
        <w:trPr>
          <w:gridAfter w:val="1"/>
          <w:wAfter w:w="431" w:type="dxa"/>
        </w:trPr>
        <w:tc>
          <w:tcPr>
            <w:tcW w:w="828" w:type="dxa"/>
            <w:shd w:val="clear" w:color="auto" w:fill="auto"/>
          </w:tcPr>
          <w:p w14:paraId="01B555CB" w14:textId="77777777" w:rsidR="00077863" w:rsidRPr="001921BB" w:rsidRDefault="00077863" w:rsidP="00DD7BDE"/>
        </w:tc>
        <w:tc>
          <w:tcPr>
            <w:tcW w:w="2970" w:type="dxa"/>
            <w:gridSpan w:val="2"/>
            <w:shd w:val="clear" w:color="auto" w:fill="auto"/>
          </w:tcPr>
          <w:p w14:paraId="24A8EC4B" w14:textId="77777777" w:rsidR="00077863" w:rsidRPr="001921BB" w:rsidRDefault="00077863" w:rsidP="00DD7BDE">
            <w:r>
              <w:t>[Cash Settlement Date:</w:t>
            </w:r>
          </w:p>
        </w:tc>
        <w:tc>
          <w:tcPr>
            <w:tcW w:w="6049" w:type="dxa"/>
            <w:gridSpan w:val="7"/>
            <w:shd w:val="clear" w:color="auto" w:fill="auto"/>
          </w:tcPr>
          <w:p w14:paraId="7F7DBEC7" w14:textId="77777777" w:rsidR="00077863" w:rsidRPr="001921BB" w:rsidRDefault="00077863" w:rsidP="0057013F">
            <w:pPr>
              <w:jc w:val="left"/>
            </w:pPr>
            <w:r>
              <w:t>[</w:t>
            </w:r>
            <w:r w:rsidRPr="00A1609F">
              <w:tab/>
            </w:r>
            <w:r>
              <w:t>] Business Days]</w:t>
            </w:r>
            <w:r w:rsidR="009F1CEB">
              <w:rPr>
                <w:rStyle w:val="FootnoteReference"/>
              </w:rPr>
              <w:footnoteReference w:id="47"/>
            </w:r>
          </w:p>
        </w:tc>
      </w:tr>
      <w:tr w:rsidR="00077863" w:rsidRPr="001921BB" w14:paraId="300A9B6A" w14:textId="77777777" w:rsidTr="009B41EA">
        <w:trPr>
          <w:gridAfter w:val="1"/>
          <w:wAfter w:w="431" w:type="dxa"/>
        </w:trPr>
        <w:tc>
          <w:tcPr>
            <w:tcW w:w="828" w:type="dxa"/>
            <w:shd w:val="clear" w:color="auto" w:fill="auto"/>
          </w:tcPr>
          <w:p w14:paraId="06C8E73A" w14:textId="77777777" w:rsidR="00077863" w:rsidRPr="001921BB" w:rsidRDefault="00077863" w:rsidP="00DD7BDE"/>
        </w:tc>
        <w:tc>
          <w:tcPr>
            <w:tcW w:w="2970" w:type="dxa"/>
            <w:gridSpan w:val="2"/>
            <w:shd w:val="clear" w:color="auto" w:fill="auto"/>
          </w:tcPr>
          <w:p w14:paraId="645B6041" w14:textId="77777777" w:rsidR="00077863" w:rsidRPr="001921BB" w:rsidRDefault="00077863" w:rsidP="00DD7BDE"/>
        </w:tc>
        <w:tc>
          <w:tcPr>
            <w:tcW w:w="6049" w:type="dxa"/>
            <w:gridSpan w:val="7"/>
            <w:shd w:val="clear" w:color="auto" w:fill="auto"/>
          </w:tcPr>
          <w:p w14:paraId="208882B2" w14:textId="77777777" w:rsidR="00077863" w:rsidRPr="001921BB" w:rsidRDefault="00077863" w:rsidP="0057013F">
            <w:pPr>
              <w:jc w:val="left"/>
            </w:pPr>
          </w:p>
        </w:tc>
      </w:tr>
      <w:tr w:rsidR="00077863" w:rsidRPr="001921BB" w14:paraId="442EEF5D" w14:textId="77777777" w:rsidTr="009B41EA">
        <w:trPr>
          <w:gridAfter w:val="1"/>
          <w:wAfter w:w="431" w:type="dxa"/>
        </w:trPr>
        <w:tc>
          <w:tcPr>
            <w:tcW w:w="828" w:type="dxa"/>
            <w:shd w:val="clear" w:color="auto" w:fill="auto"/>
          </w:tcPr>
          <w:p w14:paraId="21F9068E" w14:textId="77777777" w:rsidR="00077863" w:rsidRPr="001921BB" w:rsidRDefault="00077863" w:rsidP="00DD7BDE"/>
        </w:tc>
        <w:tc>
          <w:tcPr>
            <w:tcW w:w="2970" w:type="dxa"/>
            <w:gridSpan w:val="2"/>
            <w:shd w:val="clear" w:color="auto" w:fill="auto"/>
          </w:tcPr>
          <w:p w14:paraId="697D2F47" w14:textId="77777777" w:rsidR="00077863" w:rsidRPr="001921BB" w:rsidRDefault="00077863" w:rsidP="00DD7BDE">
            <w:r>
              <w:t>[Cash Settlement Amount:</w:t>
            </w:r>
          </w:p>
        </w:tc>
        <w:tc>
          <w:tcPr>
            <w:tcW w:w="6049" w:type="dxa"/>
            <w:gridSpan w:val="7"/>
            <w:shd w:val="clear" w:color="auto" w:fill="auto"/>
          </w:tcPr>
          <w:p w14:paraId="028BB1C1" w14:textId="77777777" w:rsidR="00077863" w:rsidRPr="001921BB" w:rsidRDefault="00077863" w:rsidP="0057013F">
            <w:pPr>
              <w:jc w:val="left"/>
            </w:pPr>
            <w:r w:rsidRPr="00A1609F">
              <w:tab/>
            </w:r>
            <w:r>
              <w:t>]</w:t>
            </w:r>
            <w:r w:rsidR="009F1CEB">
              <w:rPr>
                <w:rStyle w:val="FootnoteReference"/>
              </w:rPr>
              <w:footnoteReference w:id="48"/>
            </w:r>
          </w:p>
        </w:tc>
      </w:tr>
      <w:tr w:rsidR="009F1CEB" w:rsidRPr="001921BB" w14:paraId="65E4540F" w14:textId="77777777" w:rsidTr="009B41EA">
        <w:trPr>
          <w:gridAfter w:val="1"/>
          <w:wAfter w:w="431" w:type="dxa"/>
        </w:trPr>
        <w:tc>
          <w:tcPr>
            <w:tcW w:w="828" w:type="dxa"/>
            <w:shd w:val="clear" w:color="auto" w:fill="auto"/>
          </w:tcPr>
          <w:p w14:paraId="57A189BE" w14:textId="77777777" w:rsidR="009F1CEB" w:rsidRPr="001921BB" w:rsidRDefault="009F1CEB" w:rsidP="00DD7BDE"/>
        </w:tc>
        <w:tc>
          <w:tcPr>
            <w:tcW w:w="2970" w:type="dxa"/>
            <w:gridSpan w:val="2"/>
            <w:shd w:val="clear" w:color="auto" w:fill="auto"/>
          </w:tcPr>
          <w:p w14:paraId="6B2E2F63" w14:textId="77777777" w:rsidR="009F1CEB" w:rsidRDefault="009F1CEB" w:rsidP="00DD7BDE"/>
        </w:tc>
        <w:tc>
          <w:tcPr>
            <w:tcW w:w="6049" w:type="dxa"/>
            <w:gridSpan w:val="7"/>
            <w:shd w:val="clear" w:color="auto" w:fill="auto"/>
          </w:tcPr>
          <w:p w14:paraId="65DCE259" w14:textId="77777777" w:rsidR="009F1CEB" w:rsidRDefault="009F1CEB" w:rsidP="0057013F">
            <w:pPr>
              <w:jc w:val="left"/>
            </w:pPr>
          </w:p>
        </w:tc>
      </w:tr>
      <w:tr w:rsidR="00CE181A" w:rsidRPr="001921BB" w14:paraId="0FFB9D55" w14:textId="77777777" w:rsidTr="009B41EA">
        <w:trPr>
          <w:gridAfter w:val="1"/>
          <w:wAfter w:w="431" w:type="dxa"/>
        </w:trPr>
        <w:tc>
          <w:tcPr>
            <w:tcW w:w="828" w:type="dxa"/>
            <w:shd w:val="clear" w:color="auto" w:fill="auto"/>
          </w:tcPr>
          <w:p w14:paraId="0379BA97" w14:textId="77777777" w:rsidR="00CE181A" w:rsidRPr="001921BB" w:rsidRDefault="00CE181A" w:rsidP="00DD7BDE"/>
        </w:tc>
        <w:tc>
          <w:tcPr>
            <w:tcW w:w="2970" w:type="dxa"/>
            <w:gridSpan w:val="2"/>
            <w:shd w:val="clear" w:color="auto" w:fill="auto"/>
          </w:tcPr>
          <w:p w14:paraId="6FF7DEFC" w14:textId="77777777" w:rsidR="00CE181A" w:rsidRPr="001921BB" w:rsidRDefault="00CE181A" w:rsidP="00DD7BDE">
            <w:r>
              <w:t>[Valuation Method:</w:t>
            </w:r>
            <w:r>
              <w:rPr>
                <w:rStyle w:val="FootnoteReference"/>
              </w:rPr>
              <w:footnoteReference w:id="49"/>
            </w:r>
          </w:p>
        </w:tc>
        <w:tc>
          <w:tcPr>
            <w:tcW w:w="6049" w:type="dxa"/>
            <w:gridSpan w:val="7"/>
            <w:shd w:val="clear" w:color="auto" w:fill="auto"/>
          </w:tcPr>
          <w:p w14:paraId="1332693A" w14:textId="77777777" w:rsidR="00CE181A" w:rsidRPr="001921BB" w:rsidRDefault="00CE181A" w:rsidP="00DD7BDE">
            <w:r>
              <w:t>[Market][Highest]</w:t>
            </w:r>
            <w:r>
              <w:rPr>
                <w:rStyle w:val="FootnoteReference"/>
              </w:rPr>
              <w:footnoteReference w:id="50"/>
            </w:r>
          </w:p>
        </w:tc>
      </w:tr>
      <w:tr w:rsidR="00CE181A" w:rsidRPr="001921BB" w14:paraId="4E650769" w14:textId="77777777" w:rsidTr="009B41EA">
        <w:trPr>
          <w:gridAfter w:val="1"/>
          <w:wAfter w:w="431" w:type="dxa"/>
        </w:trPr>
        <w:tc>
          <w:tcPr>
            <w:tcW w:w="828" w:type="dxa"/>
            <w:shd w:val="clear" w:color="auto" w:fill="auto"/>
          </w:tcPr>
          <w:p w14:paraId="42CF6F64" w14:textId="77777777" w:rsidR="00CE181A" w:rsidRPr="001921BB" w:rsidRDefault="00CE181A" w:rsidP="00DD7BDE"/>
        </w:tc>
        <w:tc>
          <w:tcPr>
            <w:tcW w:w="2970" w:type="dxa"/>
            <w:gridSpan w:val="2"/>
            <w:shd w:val="clear" w:color="auto" w:fill="auto"/>
          </w:tcPr>
          <w:p w14:paraId="2AF11AEF" w14:textId="77777777" w:rsidR="00CE181A" w:rsidRPr="001921BB" w:rsidRDefault="00CE181A" w:rsidP="00DD7BDE"/>
        </w:tc>
        <w:tc>
          <w:tcPr>
            <w:tcW w:w="6049" w:type="dxa"/>
            <w:gridSpan w:val="7"/>
            <w:shd w:val="clear" w:color="auto" w:fill="auto"/>
          </w:tcPr>
          <w:p w14:paraId="7EA300DD" w14:textId="77777777" w:rsidR="00CE181A" w:rsidRPr="001921BB" w:rsidRDefault="00CE181A" w:rsidP="00DD7BDE">
            <w:r>
              <w:t xml:space="preserve">[Average </w:t>
            </w:r>
            <w:proofErr w:type="gramStart"/>
            <w:r>
              <w:t>Market][</w:t>
            </w:r>
            <w:proofErr w:type="gramEnd"/>
            <w:r>
              <w:t>Highest][Average Highest]</w:t>
            </w:r>
            <w:r>
              <w:rPr>
                <w:rStyle w:val="FootnoteReference"/>
              </w:rPr>
              <w:footnoteReference w:id="51"/>
            </w:r>
          </w:p>
        </w:tc>
      </w:tr>
      <w:tr w:rsidR="00CE181A" w:rsidRPr="001921BB" w14:paraId="200FB04E" w14:textId="77777777" w:rsidTr="009B41EA">
        <w:trPr>
          <w:gridAfter w:val="1"/>
          <w:wAfter w:w="431" w:type="dxa"/>
        </w:trPr>
        <w:tc>
          <w:tcPr>
            <w:tcW w:w="828" w:type="dxa"/>
            <w:shd w:val="clear" w:color="auto" w:fill="auto"/>
          </w:tcPr>
          <w:p w14:paraId="14DA1AFE" w14:textId="77777777" w:rsidR="00CE181A" w:rsidRPr="001921BB" w:rsidRDefault="00CE181A" w:rsidP="00DD7BDE"/>
        </w:tc>
        <w:tc>
          <w:tcPr>
            <w:tcW w:w="2970" w:type="dxa"/>
            <w:gridSpan w:val="2"/>
            <w:shd w:val="clear" w:color="auto" w:fill="auto"/>
          </w:tcPr>
          <w:p w14:paraId="0E4A3F91" w14:textId="77777777" w:rsidR="00CE181A" w:rsidRPr="001921BB" w:rsidRDefault="00CE181A" w:rsidP="00DD7BDE"/>
        </w:tc>
        <w:tc>
          <w:tcPr>
            <w:tcW w:w="6049" w:type="dxa"/>
            <w:gridSpan w:val="7"/>
            <w:shd w:val="clear" w:color="auto" w:fill="auto"/>
          </w:tcPr>
          <w:p w14:paraId="5175677B" w14:textId="77777777" w:rsidR="00CE181A" w:rsidRPr="001921BB" w:rsidRDefault="00CE181A" w:rsidP="0057013F">
            <w:pPr>
              <w:jc w:val="left"/>
            </w:pPr>
          </w:p>
        </w:tc>
      </w:tr>
      <w:tr w:rsidR="00CE181A" w:rsidRPr="001921BB" w14:paraId="451C9C3B" w14:textId="77777777" w:rsidTr="009B41EA">
        <w:trPr>
          <w:gridAfter w:val="1"/>
          <w:wAfter w:w="431" w:type="dxa"/>
        </w:trPr>
        <w:tc>
          <w:tcPr>
            <w:tcW w:w="828" w:type="dxa"/>
            <w:shd w:val="clear" w:color="auto" w:fill="auto"/>
          </w:tcPr>
          <w:p w14:paraId="14EB52EA" w14:textId="77777777" w:rsidR="00CE181A" w:rsidRPr="001921BB" w:rsidRDefault="00CE181A" w:rsidP="00DD7BDE"/>
        </w:tc>
        <w:tc>
          <w:tcPr>
            <w:tcW w:w="4140" w:type="dxa"/>
            <w:gridSpan w:val="5"/>
            <w:shd w:val="clear" w:color="auto" w:fill="auto"/>
          </w:tcPr>
          <w:p w14:paraId="22D8A5CA" w14:textId="77777777" w:rsidR="00CE181A" w:rsidRPr="001921BB" w:rsidRDefault="00CE181A" w:rsidP="00DD7BDE">
            <w:r>
              <w:t>[Terms Relating to Physical Settlement:]</w:t>
            </w:r>
            <w:r>
              <w:rPr>
                <w:rStyle w:val="FootnoteReference"/>
              </w:rPr>
              <w:footnoteReference w:id="52"/>
            </w:r>
          </w:p>
        </w:tc>
        <w:tc>
          <w:tcPr>
            <w:tcW w:w="4879" w:type="dxa"/>
            <w:gridSpan w:val="4"/>
            <w:shd w:val="clear" w:color="auto" w:fill="auto"/>
          </w:tcPr>
          <w:p w14:paraId="6C5CF47F" w14:textId="77777777" w:rsidR="00CE181A" w:rsidRPr="001921BB" w:rsidRDefault="00CE181A" w:rsidP="0057013F">
            <w:pPr>
              <w:jc w:val="left"/>
            </w:pPr>
          </w:p>
        </w:tc>
      </w:tr>
      <w:tr w:rsidR="00CE181A" w:rsidRPr="001921BB" w14:paraId="6364E235" w14:textId="77777777" w:rsidTr="009B41EA">
        <w:trPr>
          <w:gridAfter w:val="1"/>
          <w:wAfter w:w="431" w:type="dxa"/>
        </w:trPr>
        <w:tc>
          <w:tcPr>
            <w:tcW w:w="828" w:type="dxa"/>
            <w:shd w:val="clear" w:color="auto" w:fill="auto"/>
          </w:tcPr>
          <w:p w14:paraId="75A25314" w14:textId="77777777" w:rsidR="00CE181A" w:rsidRPr="001921BB" w:rsidRDefault="00CE181A" w:rsidP="00DD7BDE"/>
        </w:tc>
        <w:tc>
          <w:tcPr>
            <w:tcW w:w="2970" w:type="dxa"/>
            <w:gridSpan w:val="2"/>
            <w:shd w:val="clear" w:color="auto" w:fill="auto"/>
          </w:tcPr>
          <w:p w14:paraId="6F5A29B0" w14:textId="77777777" w:rsidR="00CE181A" w:rsidRPr="001921BB" w:rsidRDefault="00CE181A" w:rsidP="00DD7BDE"/>
        </w:tc>
        <w:tc>
          <w:tcPr>
            <w:tcW w:w="6049" w:type="dxa"/>
            <w:gridSpan w:val="7"/>
            <w:shd w:val="clear" w:color="auto" w:fill="auto"/>
          </w:tcPr>
          <w:p w14:paraId="70FE35DA" w14:textId="77777777" w:rsidR="00CE181A" w:rsidRPr="001921BB" w:rsidRDefault="00CE181A" w:rsidP="0057013F">
            <w:pPr>
              <w:jc w:val="left"/>
            </w:pPr>
          </w:p>
        </w:tc>
      </w:tr>
      <w:tr w:rsidR="00CE181A" w:rsidRPr="001921BB" w14:paraId="2E703DFE" w14:textId="77777777" w:rsidTr="009B41EA">
        <w:trPr>
          <w:gridAfter w:val="1"/>
          <w:wAfter w:w="431" w:type="dxa"/>
        </w:trPr>
        <w:tc>
          <w:tcPr>
            <w:tcW w:w="828" w:type="dxa"/>
            <w:shd w:val="clear" w:color="auto" w:fill="auto"/>
          </w:tcPr>
          <w:p w14:paraId="3046E864" w14:textId="77777777" w:rsidR="00CE181A" w:rsidRPr="001921BB" w:rsidRDefault="00CE181A" w:rsidP="00DD7BDE"/>
        </w:tc>
        <w:tc>
          <w:tcPr>
            <w:tcW w:w="2970" w:type="dxa"/>
            <w:gridSpan w:val="2"/>
            <w:shd w:val="clear" w:color="auto" w:fill="auto"/>
          </w:tcPr>
          <w:p w14:paraId="2B4E15B4" w14:textId="77777777" w:rsidR="00CE181A" w:rsidRPr="001921BB" w:rsidRDefault="00CE181A" w:rsidP="00DD7BDE">
            <w:r>
              <w:t>[Physical Settlement Period:</w:t>
            </w:r>
          </w:p>
        </w:tc>
        <w:tc>
          <w:tcPr>
            <w:tcW w:w="6049" w:type="dxa"/>
            <w:gridSpan w:val="7"/>
            <w:shd w:val="clear" w:color="auto" w:fill="auto"/>
          </w:tcPr>
          <w:p w14:paraId="6DA357E7" w14:textId="77777777" w:rsidR="00CE181A" w:rsidRPr="001921BB" w:rsidRDefault="00CE181A" w:rsidP="0057013F">
            <w:pPr>
              <w:jc w:val="left"/>
            </w:pPr>
            <w:r>
              <w:t>[</w:t>
            </w:r>
            <w:r w:rsidRPr="00A1609F">
              <w:tab/>
            </w:r>
            <w:r>
              <w:t>] Business Days]</w:t>
            </w:r>
            <w:r>
              <w:rPr>
                <w:rStyle w:val="FootnoteReference"/>
              </w:rPr>
              <w:footnoteReference w:id="53"/>
            </w:r>
          </w:p>
        </w:tc>
      </w:tr>
      <w:tr w:rsidR="00CE181A" w:rsidRPr="001921BB" w14:paraId="7B2518FD" w14:textId="77777777" w:rsidTr="009B41EA">
        <w:trPr>
          <w:gridAfter w:val="1"/>
          <w:wAfter w:w="431" w:type="dxa"/>
        </w:trPr>
        <w:tc>
          <w:tcPr>
            <w:tcW w:w="828" w:type="dxa"/>
            <w:shd w:val="clear" w:color="auto" w:fill="auto"/>
          </w:tcPr>
          <w:p w14:paraId="23070388" w14:textId="77777777" w:rsidR="00CE181A" w:rsidRPr="001921BB" w:rsidRDefault="00CE181A" w:rsidP="00DD7BDE"/>
        </w:tc>
        <w:tc>
          <w:tcPr>
            <w:tcW w:w="2970" w:type="dxa"/>
            <w:gridSpan w:val="2"/>
            <w:shd w:val="clear" w:color="auto" w:fill="auto"/>
          </w:tcPr>
          <w:p w14:paraId="5F1F2C1B" w14:textId="77777777" w:rsidR="00CE181A" w:rsidRPr="001921BB" w:rsidRDefault="00CE181A" w:rsidP="00DD7BDE"/>
        </w:tc>
        <w:tc>
          <w:tcPr>
            <w:tcW w:w="6049" w:type="dxa"/>
            <w:gridSpan w:val="7"/>
            <w:shd w:val="clear" w:color="auto" w:fill="auto"/>
          </w:tcPr>
          <w:p w14:paraId="49EBEE63" w14:textId="77777777" w:rsidR="00CE181A" w:rsidRPr="001921BB" w:rsidRDefault="00CE181A" w:rsidP="0057013F">
            <w:pPr>
              <w:jc w:val="left"/>
            </w:pPr>
          </w:p>
        </w:tc>
      </w:tr>
      <w:tr w:rsidR="00CE181A" w:rsidRPr="001921BB" w14:paraId="0D749BAC" w14:textId="77777777" w:rsidTr="009B41EA">
        <w:trPr>
          <w:gridAfter w:val="1"/>
          <w:wAfter w:w="431" w:type="dxa"/>
        </w:trPr>
        <w:tc>
          <w:tcPr>
            <w:tcW w:w="828" w:type="dxa"/>
            <w:shd w:val="clear" w:color="auto" w:fill="auto"/>
          </w:tcPr>
          <w:p w14:paraId="593C979F" w14:textId="77777777" w:rsidR="00CE181A" w:rsidRPr="001921BB" w:rsidRDefault="00CE181A" w:rsidP="00DD7BDE"/>
        </w:tc>
        <w:tc>
          <w:tcPr>
            <w:tcW w:w="2970" w:type="dxa"/>
            <w:gridSpan w:val="2"/>
            <w:shd w:val="clear" w:color="auto" w:fill="auto"/>
          </w:tcPr>
          <w:p w14:paraId="04919664" w14:textId="77777777" w:rsidR="00CE181A" w:rsidRPr="001921BB" w:rsidRDefault="00155839" w:rsidP="00DD7BDE">
            <w:r>
              <w:t>[60 Business Day Cap on Settlement</w:t>
            </w:r>
            <w:r w:rsidR="006C62F1">
              <w:t>:</w:t>
            </w:r>
            <w:r>
              <w:t>]</w:t>
            </w:r>
          </w:p>
        </w:tc>
        <w:tc>
          <w:tcPr>
            <w:tcW w:w="6049" w:type="dxa"/>
            <w:gridSpan w:val="7"/>
            <w:shd w:val="clear" w:color="auto" w:fill="auto"/>
          </w:tcPr>
          <w:p w14:paraId="604335D2" w14:textId="77777777" w:rsidR="00CE181A" w:rsidRPr="001921BB" w:rsidRDefault="00155839" w:rsidP="0057013F">
            <w:pPr>
              <w:jc w:val="left"/>
            </w:pPr>
            <w:r>
              <w:t>[Applicable</w:t>
            </w:r>
            <w:proofErr w:type="gramStart"/>
            <w:r>
              <w:t>][</w:t>
            </w:r>
            <w:proofErr w:type="gramEnd"/>
            <w:r>
              <w:t>Not Applicable]</w:t>
            </w:r>
          </w:p>
        </w:tc>
      </w:tr>
      <w:tr w:rsidR="00CE181A" w:rsidRPr="001921BB" w14:paraId="03F29BDC" w14:textId="77777777" w:rsidTr="009B41EA">
        <w:trPr>
          <w:gridAfter w:val="1"/>
          <w:wAfter w:w="431" w:type="dxa"/>
        </w:trPr>
        <w:tc>
          <w:tcPr>
            <w:tcW w:w="828" w:type="dxa"/>
            <w:shd w:val="clear" w:color="auto" w:fill="auto"/>
          </w:tcPr>
          <w:p w14:paraId="4D84DBEB" w14:textId="77777777" w:rsidR="00CE181A" w:rsidRPr="001921BB" w:rsidRDefault="00CE181A" w:rsidP="00DD7BDE"/>
        </w:tc>
        <w:tc>
          <w:tcPr>
            <w:tcW w:w="2970" w:type="dxa"/>
            <w:gridSpan w:val="2"/>
            <w:shd w:val="clear" w:color="auto" w:fill="auto"/>
          </w:tcPr>
          <w:p w14:paraId="7CF59651" w14:textId="77777777" w:rsidR="00CE181A" w:rsidRPr="001921BB" w:rsidRDefault="00CE181A" w:rsidP="00DD7BDE"/>
        </w:tc>
        <w:tc>
          <w:tcPr>
            <w:tcW w:w="6049" w:type="dxa"/>
            <w:gridSpan w:val="7"/>
            <w:shd w:val="clear" w:color="auto" w:fill="auto"/>
          </w:tcPr>
          <w:p w14:paraId="74949A5B" w14:textId="77777777" w:rsidR="00CE181A" w:rsidRPr="0057013F" w:rsidRDefault="00CE181A" w:rsidP="0057013F">
            <w:pPr>
              <w:jc w:val="left"/>
              <w:rPr>
                <w:b/>
              </w:rPr>
            </w:pPr>
          </w:p>
        </w:tc>
      </w:tr>
      <w:tr w:rsidR="00287FA6" w:rsidRPr="001921BB" w14:paraId="0ADF2F2C" w14:textId="77777777" w:rsidTr="009B41EA">
        <w:tc>
          <w:tcPr>
            <w:tcW w:w="828" w:type="dxa"/>
            <w:shd w:val="clear" w:color="auto" w:fill="auto"/>
          </w:tcPr>
          <w:p w14:paraId="0D51F1B6" w14:textId="77777777" w:rsidR="00287FA6" w:rsidRPr="001921BB" w:rsidRDefault="00287FA6" w:rsidP="00DD7BDE"/>
        </w:tc>
        <w:tc>
          <w:tcPr>
            <w:tcW w:w="2700" w:type="dxa"/>
            <w:tcBorders>
              <w:right w:val="single" w:sz="4" w:space="0" w:color="auto"/>
            </w:tcBorders>
            <w:shd w:val="clear" w:color="auto" w:fill="auto"/>
          </w:tcPr>
          <w:p w14:paraId="1BB27BBB" w14:textId="77777777" w:rsidR="00287FA6" w:rsidRPr="001921BB" w:rsidRDefault="00287FA6" w:rsidP="00DD7BDE">
            <w:r>
              <w:t>Deliverable Obligation(s):</w:t>
            </w:r>
          </w:p>
        </w:tc>
        <w:tc>
          <w:tcPr>
            <w:tcW w:w="2520" w:type="dxa"/>
            <w:gridSpan w:val="5"/>
            <w:tcBorders>
              <w:top w:val="single" w:sz="4" w:space="0" w:color="auto"/>
              <w:left w:val="single" w:sz="4" w:space="0" w:color="auto"/>
              <w:right w:val="single" w:sz="4" w:space="0" w:color="auto"/>
            </w:tcBorders>
            <w:shd w:val="clear" w:color="auto" w:fill="auto"/>
          </w:tcPr>
          <w:p w14:paraId="294179A5" w14:textId="77777777" w:rsidR="00287FA6" w:rsidRPr="001921BB" w:rsidRDefault="00287FA6" w:rsidP="0057013F">
            <w:pPr>
              <w:jc w:val="left"/>
            </w:pPr>
          </w:p>
        </w:tc>
        <w:tc>
          <w:tcPr>
            <w:tcW w:w="4230" w:type="dxa"/>
            <w:gridSpan w:val="4"/>
            <w:tcBorders>
              <w:top w:val="single" w:sz="4" w:space="0" w:color="auto"/>
              <w:left w:val="single" w:sz="4" w:space="0" w:color="auto"/>
              <w:right w:val="single" w:sz="4" w:space="0" w:color="auto"/>
            </w:tcBorders>
            <w:shd w:val="clear" w:color="auto" w:fill="auto"/>
          </w:tcPr>
          <w:p w14:paraId="4FE47812" w14:textId="77777777" w:rsidR="00287FA6" w:rsidRPr="001921BB" w:rsidRDefault="00287FA6" w:rsidP="0057013F">
            <w:pPr>
              <w:jc w:val="left"/>
            </w:pPr>
          </w:p>
        </w:tc>
      </w:tr>
      <w:tr w:rsidR="00287FA6" w:rsidRPr="001921BB" w14:paraId="611B8155" w14:textId="77777777" w:rsidTr="009B41EA">
        <w:tc>
          <w:tcPr>
            <w:tcW w:w="828" w:type="dxa"/>
            <w:shd w:val="clear" w:color="auto" w:fill="auto"/>
          </w:tcPr>
          <w:p w14:paraId="2F215C4A" w14:textId="77777777" w:rsidR="00287FA6" w:rsidRPr="001921BB" w:rsidRDefault="00287FA6" w:rsidP="00DD7BDE"/>
        </w:tc>
        <w:tc>
          <w:tcPr>
            <w:tcW w:w="2700" w:type="dxa"/>
            <w:tcBorders>
              <w:right w:val="single" w:sz="4" w:space="0" w:color="auto"/>
            </w:tcBorders>
            <w:shd w:val="clear" w:color="auto" w:fill="auto"/>
          </w:tcPr>
          <w:p w14:paraId="2DDE4A4A" w14:textId="77777777" w:rsidR="00287FA6" w:rsidRPr="001921BB" w:rsidRDefault="00287FA6" w:rsidP="00DD7BDE"/>
        </w:tc>
        <w:tc>
          <w:tcPr>
            <w:tcW w:w="2520" w:type="dxa"/>
            <w:gridSpan w:val="5"/>
            <w:tcBorders>
              <w:left w:val="single" w:sz="4" w:space="0" w:color="auto"/>
              <w:right w:val="single" w:sz="4" w:space="0" w:color="auto"/>
            </w:tcBorders>
            <w:shd w:val="clear" w:color="auto" w:fill="auto"/>
          </w:tcPr>
          <w:p w14:paraId="43D4D6B1" w14:textId="77777777" w:rsidR="00287FA6" w:rsidRPr="0057013F" w:rsidRDefault="00287FA6" w:rsidP="0057013F">
            <w:pPr>
              <w:jc w:val="left"/>
              <w:rPr>
                <w:i/>
              </w:rPr>
            </w:pPr>
            <w:r w:rsidRPr="0057013F">
              <w:rPr>
                <w:i/>
              </w:rPr>
              <w:t>Deliverable Obligation Category (Select only one):</w:t>
            </w:r>
          </w:p>
        </w:tc>
        <w:tc>
          <w:tcPr>
            <w:tcW w:w="4230" w:type="dxa"/>
            <w:gridSpan w:val="4"/>
            <w:tcBorders>
              <w:left w:val="single" w:sz="4" w:space="0" w:color="auto"/>
              <w:right w:val="single" w:sz="4" w:space="0" w:color="auto"/>
            </w:tcBorders>
            <w:shd w:val="clear" w:color="auto" w:fill="auto"/>
          </w:tcPr>
          <w:p w14:paraId="573D2E06" w14:textId="77777777" w:rsidR="00287FA6" w:rsidRPr="0057013F" w:rsidRDefault="001955B7" w:rsidP="0057013F">
            <w:pPr>
              <w:jc w:val="left"/>
              <w:rPr>
                <w:i/>
              </w:rPr>
            </w:pPr>
            <w:r>
              <w:rPr>
                <w:i/>
              </w:rPr>
              <w:t xml:space="preserve">Deliverable </w:t>
            </w:r>
            <w:r w:rsidR="00287FA6" w:rsidRPr="0057013F">
              <w:rPr>
                <w:i/>
              </w:rPr>
              <w:t>Obligation Characteristics</w:t>
            </w:r>
            <w:r w:rsidR="00287FA6" w:rsidRPr="0057013F">
              <w:rPr>
                <w:i/>
              </w:rPr>
              <w:br/>
              <w:t>(Select all that apply):</w:t>
            </w:r>
          </w:p>
        </w:tc>
      </w:tr>
      <w:tr w:rsidR="00287FA6" w:rsidRPr="001921BB" w14:paraId="1F2B5A82" w14:textId="77777777" w:rsidTr="009B41EA">
        <w:tc>
          <w:tcPr>
            <w:tcW w:w="828" w:type="dxa"/>
            <w:shd w:val="clear" w:color="auto" w:fill="auto"/>
          </w:tcPr>
          <w:p w14:paraId="773D7BF5" w14:textId="77777777" w:rsidR="00287FA6" w:rsidRPr="001921BB" w:rsidRDefault="00287FA6" w:rsidP="00DD7BDE"/>
        </w:tc>
        <w:tc>
          <w:tcPr>
            <w:tcW w:w="2700" w:type="dxa"/>
            <w:tcBorders>
              <w:right w:val="single" w:sz="4" w:space="0" w:color="auto"/>
            </w:tcBorders>
            <w:shd w:val="clear" w:color="auto" w:fill="auto"/>
          </w:tcPr>
          <w:p w14:paraId="0CC95D4B" w14:textId="77777777" w:rsidR="00287FA6" w:rsidRPr="001921BB" w:rsidRDefault="00287FA6" w:rsidP="00DD7BDE"/>
        </w:tc>
        <w:tc>
          <w:tcPr>
            <w:tcW w:w="2520" w:type="dxa"/>
            <w:gridSpan w:val="5"/>
            <w:tcBorders>
              <w:top w:val="single" w:sz="12" w:space="0" w:color="auto"/>
              <w:left w:val="single" w:sz="4" w:space="0" w:color="auto"/>
              <w:bottom w:val="single" w:sz="12" w:space="0" w:color="auto"/>
            </w:tcBorders>
            <w:shd w:val="clear" w:color="auto" w:fill="auto"/>
          </w:tcPr>
          <w:p w14:paraId="240CC051" w14:textId="77777777" w:rsidR="00287FA6" w:rsidRPr="001921BB" w:rsidRDefault="00287FA6" w:rsidP="0057013F">
            <w:pPr>
              <w:jc w:val="left"/>
            </w:pPr>
          </w:p>
        </w:tc>
        <w:tc>
          <w:tcPr>
            <w:tcW w:w="4230" w:type="dxa"/>
            <w:gridSpan w:val="4"/>
            <w:tcBorders>
              <w:top w:val="single" w:sz="12" w:space="0" w:color="auto"/>
              <w:bottom w:val="single" w:sz="12" w:space="0" w:color="auto"/>
              <w:right w:val="single" w:sz="4" w:space="0" w:color="auto"/>
            </w:tcBorders>
            <w:shd w:val="clear" w:color="auto" w:fill="auto"/>
          </w:tcPr>
          <w:p w14:paraId="183AB480" w14:textId="77777777" w:rsidR="00287FA6" w:rsidRPr="001921BB" w:rsidRDefault="00287FA6" w:rsidP="0057013F">
            <w:pPr>
              <w:jc w:val="left"/>
            </w:pPr>
          </w:p>
        </w:tc>
      </w:tr>
      <w:tr w:rsidR="00236365" w:rsidRPr="001921BB" w14:paraId="072EF1D2" w14:textId="77777777" w:rsidTr="009B41EA">
        <w:tc>
          <w:tcPr>
            <w:tcW w:w="828" w:type="dxa"/>
            <w:shd w:val="clear" w:color="auto" w:fill="auto"/>
          </w:tcPr>
          <w:p w14:paraId="5D3BF60E" w14:textId="77777777" w:rsidR="00236365" w:rsidRPr="001921BB" w:rsidRDefault="00236365" w:rsidP="00DD7BDE"/>
        </w:tc>
        <w:tc>
          <w:tcPr>
            <w:tcW w:w="2700" w:type="dxa"/>
            <w:tcBorders>
              <w:right w:val="single" w:sz="4" w:space="0" w:color="auto"/>
            </w:tcBorders>
            <w:shd w:val="clear" w:color="auto" w:fill="auto"/>
          </w:tcPr>
          <w:p w14:paraId="605B6634"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2D6CC10B" w14:textId="77777777" w:rsidR="00236365" w:rsidRDefault="00236365" w:rsidP="0057013F">
            <w:pPr>
              <w:jc w:val="left"/>
            </w:pPr>
          </w:p>
        </w:tc>
        <w:tc>
          <w:tcPr>
            <w:tcW w:w="4230" w:type="dxa"/>
            <w:gridSpan w:val="4"/>
            <w:tcBorders>
              <w:left w:val="single" w:sz="4" w:space="0" w:color="auto"/>
              <w:right w:val="single" w:sz="4" w:space="0" w:color="auto"/>
            </w:tcBorders>
            <w:shd w:val="clear" w:color="auto" w:fill="auto"/>
          </w:tcPr>
          <w:p w14:paraId="403688E8" w14:textId="77777777" w:rsidR="00236365" w:rsidRDefault="00236365" w:rsidP="0057013F">
            <w:pPr>
              <w:jc w:val="left"/>
            </w:pPr>
          </w:p>
        </w:tc>
      </w:tr>
      <w:tr w:rsidR="00236365" w:rsidRPr="001921BB" w14:paraId="7034900E" w14:textId="77777777" w:rsidTr="009B41EA">
        <w:tc>
          <w:tcPr>
            <w:tcW w:w="828" w:type="dxa"/>
            <w:shd w:val="clear" w:color="auto" w:fill="auto"/>
          </w:tcPr>
          <w:p w14:paraId="2EFFA7FB" w14:textId="77777777" w:rsidR="00236365" w:rsidRPr="001921BB" w:rsidRDefault="00236365" w:rsidP="00DD7BDE"/>
        </w:tc>
        <w:tc>
          <w:tcPr>
            <w:tcW w:w="2700" w:type="dxa"/>
            <w:tcBorders>
              <w:right w:val="single" w:sz="4" w:space="0" w:color="auto"/>
            </w:tcBorders>
            <w:shd w:val="clear" w:color="auto" w:fill="auto"/>
          </w:tcPr>
          <w:p w14:paraId="20DC25D9"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38A4AB42" w14:textId="77777777" w:rsidR="00236365" w:rsidRPr="001921BB" w:rsidRDefault="00236365" w:rsidP="007B6972">
            <w:pPr>
              <w:jc w:val="left"/>
            </w:pPr>
            <w:proofErr w:type="gramStart"/>
            <w:r>
              <w:t>[  ]</w:t>
            </w:r>
            <w:proofErr w:type="gramEnd"/>
            <w:r w:rsidRPr="00A1609F">
              <w:t xml:space="preserve"> </w:t>
            </w:r>
            <w:r w:rsidRPr="00A1609F">
              <w:tab/>
            </w:r>
            <w:r>
              <w:t>Payment</w:t>
            </w:r>
          </w:p>
        </w:tc>
        <w:tc>
          <w:tcPr>
            <w:tcW w:w="4230" w:type="dxa"/>
            <w:gridSpan w:val="4"/>
            <w:tcBorders>
              <w:left w:val="single" w:sz="4" w:space="0" w:color="auto"/>
              <w:right w:val="single" w:sz="4" w:space="0" w:color="auto"/>
            </w:tcBorders>
            <w:shd w:val="clear" w:color="auto" w:fill="auto"/>
          </w:tcPr>
          <w:p w14:paraId="204ACA03" w14:textId="77777777" w:rsidR="00236365" w:rsidRPr="001921BB" w:rsidRDefault="00236365" w:rsidP="0057013F">
            <w:pPr>
              <w:jc w:val="left"/>
            </w:pPr>
            <w:proofErr w:type="gramStart"/>
            <w:r>
              <w:t>[  ]</w:t>
            </w:r>
            <w:proofErr w:type="gramEnd"/>
            <w:r>
              <w:t xml:space="preserve"> </w:t>
            </w:r>
            <w:r w:rsidRPr="00A1609F">
              <w:tab/>
            </w:r>
            <w:r>
              <w:t>Not Subordinated</w:t>
            </w:r>
          </w:p>
        </w:tc>
      </w:tr>
      <w:tr w:rsidR="00236365" w:rsidRPr="001921BB" w14:paraId="4461A24B" w14:textId="77777777" w:rsidTr="009B41EA">
        <w:tc>
          <w:tcPr>
            <w:tcW w:w="828" w:type="dxa"/>
            <w:shd w:val="clear" w:color="auto" w:fill="auto"/>
          </w:tcPr>
          <w:p w14:paraId="2B87676B" w14:textId="77777777" w:rsidR="00236365" w:rsidRPr="001921BB" w:rsidRDefault="00236365" w:rsidP="00DD7BDE"/>
        </w:tc>
        <w:tc>
          <w:tcPr>
            <w:tcW w:w="2700" w:type="dxa"/>
            <w:tcBorders>
              <w:right w:val="single" w:sz="4" w:space="0" w:color="auto"/>
            </w:tcBorders>
            <w:shd w:val="clear" w:color="auto" w:fill="auto"/>
          </w:tcPr>
          <w:p w14:paraId="049730F1"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373D4273" w14:textId="77777777" w:rsidR="00236365" w:rsidRPr="001921BB" w:rsidRDefault="00236365" w:rsidP="007B6972">
            <w:pPr>
              <w:jc w:val="left"/>
            </w:pPr>
            <w:proofErr w:type="gramStart"/>
            <w:r>
              <w:t>[  ]</w:t>
            </w:r>
            <w:proofErr w:type="gramEnd"/>
            <w:r w:rsidRPr="00A1609F">
              <w:t xml:space="preserve"> </w:t>
            </w:r>
            <w:r w:rsidRPr="00A1609F">
              <w:tab/>
            </w:r>
            <w:r>
              <w:t>Borrowed Money</w:t>
            </w:r>
          </w:p>
        </w:tc>
        <w:tc>
          <w:tcPr>
            <w:tcW w:w="4230" w:type="dxa"/>
            <w:gridSpan w:val="4"/>
            <w:tcBorders>
              <w:left w:val="single" w:sz="4" w:space="0" w:color="auto"/>
              <w:right w:val="single" w:sz="4" w:space="0" w:color="auto"/>
            </w:tcBorders>
            <w:shd w:val="clear" w:color="auto" w:fill="auto"/>
          </w:tcPr>
          <w:p w14:paraId="442B18C2" w14:textId="77777777" w:rsidR="00236365" w:rsidRPr="001921BB" w:rsidRDefault="00236365" w:rsidP="0057013F">
            <w:pPr>
              <w:jc w:val="left"/>
            </w:pPr>
            <w:proofErr w:type="gramStart"/>
            <w:r>
              <w:t>[  ]</w:t>
            </w:r>
            <w:proofErr w:type="gramEnd"/>
            <w:r>
              <w:t xml:space="preserve"> </w:t>
            </w:r>
            <w:r w:rsidRPr="00A1609F">
              <w:tab/>
            </w:r>
            <w:r>
              <w:t>Specified Currency</w:t>
            </w:r>
          </w:p>
        </w:tc>
      </w:tr>
      <w:tr w:rsidR="00236365" w:rsidRPr="001921BB" w14:paraId="5A3E554D" w14:textId="77777777" w:rsidTr="009B41EA">
        <w:tc>
          <w:tcPr>
            <w:tcW w:w="828" w:type="dxa"/>
            <w:shd w:val="clear" w:color="auto" w:fill="auto"/>
          </w:tcPr>
          <w:p w14:paraId="709BEC96" w14:textId="77777777" w:rsidR="00236365" w:rsidRPr="001921BB" w:rsidRDefault="00236365" w:rsidP="00DD7BDE"/>
        </w:tc>
        <w:tc>
          <w:tcPr>
            <w:tcW w:w="2700" w:type="dxa"/>
            <w:tcBorders>
              <w:right w:val="single" w:sz="4" w:space="0" w:color="auto"/>
            </w:tcBorders>
            <w:shd w:val="clear" w:color="auto" w:fill="auto"/>
          </w:tcPr>
          <w:p w14:paraId="28D0326D"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562B43DB" w14:textId="77777777" w:rsidR="00236365" w:rsidRPr="001921BB" w:rsidRDefault="00236365" w:rsidP="007B6972">
            <w:pPr>
              <w:jc w:val="left"/>
            </w:pPr>
            <w:proofErr w:type="gramStart"/>
            <w:r>
              <w:t>[  ]</w:t>
            </w:r>
            <w:proofErr w:type="gramEnd"/>
            <w:r>
              <w:t xml:space="preserve"> </w:t>
            </w:r>
            <w:r w:rsidRPr="00A1609F">
              <w:tab/>
            </w:r>
            <w:r>
              <w:t xml:space="preserve">Reference </w:t>
            </w:r>
          </w:p>
        </w:tc>
        <w:tc>
          <w:tcPr>
            <w:tcW w:w="4230" w:type="dxa"/>
            <w:gridSpan w:val="4"/>
            <w:tcBorders>
              <w:left w:val="single" w:sz="4" w:space="0" w:color="auto"/>
              <w:right w:val="single" w:sz="4" w:space="0" w:color="auto"/>
            </w:tcBorders>
            <w:shd w:val="clear" w:color="auto" w:fill="auto"/>
          </w:tcPr>
          <w:p w14:paraId="54D7149B" w14:textId="77777777" w:rsidR="00236365" w:rsidRPr="001921BB" w:rsidRDefault="00236365" w:rsidP="0057013F">
            <w:pPr>
              <w:jc w:val="left"/>
            </w:pPr>
            <w:r w:rsidRPr="00A1609F">
              <w:tab/>
            </w:r>
            <w:r>
              <w:t>[</w:t>
            </w:r>
            <w:r w:rsidRPr="00A1609F">
              <w:tab/>
            </w:r>
            <w:r w:rsidRPr="00A1609F">
              <w:tab/>
            </w:r>
            <w:r>
              <w:t>]</w:t>
            </w:r>
            <w:r>
              <w:rPr>
                <w:rStyle w:val="FootnoteReference"/>
              </w:rPr>
              <w:footnoteReference w:id="54"/>
            </w:r>
          </w:p>
        </w:tc>
      </w:tr>
      <w:tr w:rsidR="00236365" w:rsidRPr="001921BB" w14:paraId="027589BE" w14:textId="77777777" w:rsidTr="009B41EA">
        <w:tc>
          <w:tcPr>
            <w:tcW w:w="828" w:type="dxa"/>
            <w:shd w:val="clear" w:color="auto" w:fill="auto"/>
          </w:tcPr>
          <w:p w14:paraId="245B4065" w14:textId="77777777" w:rsidR="00236365" w:rsidRPr="001921BB" w:rsidRDefault="00236365" w:rsidP="00DD7BDE"/>
        </w:tc>
        <w:tc>
          <w:tcPr>
            <w:tcW w:w="2700" w:type="dxa"/>
            <w:tcBorders>
              <w:right w:val="single" w:sz="4" w:space="0" w:color="auto"/>
            </w:tcBorders>
            <w:shd w:val="clear" w:color="auto" w:fill="auto"/>
          </w:tcPr>
          <w:p w14:paraId="5BC218DD"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4040BCA3" w14:textId="77777777" w:rsidR="00236365" w:rsidRPr="00A1609F" w:rsidRDefault="00236365" w:rsidP="007B6972">
            <w:pPr>
              <w:jc w:val="left"/>
            </w:pPr>
            <w:r w:rsidRPr="00A1609F">
              <w:tab/>
            </w:r>
            <w:r>
              <w:t>Obligation</w:t>
            </w:r>
          </w:p>
        </w:tc>
        <w:tc>
          <w:tcPr>
            <w:tcW w:w="4230" w:type="dxa"/>
            <w:gridSpan w:val="4"/>
            <w:tcBorders>
              <w:left w:val="single" w:sz="4" w:space="0" w:color="auto"/>
              <w:right w:val="single" w:sz="4" w:space="0" w:color="auto"/>
            </w:tcBorders>
            <w:shd w:val="clear" w:color="auto" w:fill="auto"/>
          </w:tcPr>
          <w:p w14:paraId="0E9197B4" w14:textId="77777777" w:rsidR="00236365" w:rsidRPr="001921BB" w:rsidRDefault="00236365" w:rsidP="0057013F">
            <w:pPr>
              <w:jc w:val="left"/>
            </w:pPr>
            <w:proofErr w:type="gramStart"/>
            <w:r>
              <w:t>[  ]</w:t>
            </w:r>
            <w:proofErr w:type="gramEnd"/>
            <w:r w:rsidRPr="00A1609F">
              <w:t xml:space="preserve"> </w:t>
            </w:r>
            <w:r w:rsidRPr="00A1609F">
              <w:tab/>
            </w:r>
            <w:r>
              <w:t>Not Sovereign Lender</w:t>
            </w:r>
          </w:p>
        </w:tc>
      </w:tr>
      <w:tr w:rsidR="00236365" w:rsidRPr="001921BB" w14:paraId="6989CB97" w14:textId="77777777" w:rsidTr="009B41EA">
        <w:tc>
          <w:tcPr>
            <w:tcW w:w="828" w:type="dxa"/>
            <w:shd w:val="clear" w:color="auto" w:fill="auto"/>
          </w:tcPr>
          <w:p w14:paraId="7231FE16" w14:textId="77777777" w:rsidR="00236365" w:rsidRPr="001921BB" w:rsidRDefault="00236365" w:rsidP="00DD7BDE"/>
        </w:tc>
        <w:tc>
          <w:tcPr>
            <w:tcW w:w="2700" w:type="dxa"/>
            <w:tcBorders>
              <w:right w:val="single" w:sz="4" w:space="0" w:color="auto"/>
            </w:tcBorders>
            <w:shd w:val="clear" w:color="auto" w:fill="auto"/>
          </w:tcPr>
          <w:p w14:paraId="02ED7774"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6B0C3F15" w14:textId="77777777" w:rsidR="00236365" w:rsidRDefault="00236365" w:rsidP="007B6972">
            <w:pPr>
              <w:jc w:val="left"/>
            </w:pPr>
            <w:r w:rsidRPr="00A1609F">
              <w:tab/>
            </w:r>
            <w:r>
              <w:t>Only</w:t>
            </w:r>
            <w:r>
              <w:rPr>
                <w:rStyle w:val="FootnoteReference"/>
              </w:rPr>
              <w:footnoteReference w:id="55"/>
            </w:r>
          </w:p>
        </w:tc>
        <w:tc>
          <w:tcPr>
            <w:tcW w:w="4230" w:type="dxa"/>
            <w:gridSpan w:val="4"/>
            <w:tcBorders>
              <w:left w:val="single" w:sz="4" w:space="0" w:color="auto"/>
              <w:right w:val="single" w:sz="4" w:space="0" w:color="auto"/>
            </w:tcBorders>
            <w:shd w:val="clear" w:color="auto" w:fill="auto"/>
          </w:tcPr>
          <w:p w14:paraId="4FDCED56" w14:textId="77777777" w:rsidR="00236365" w:rsidRPr="001921BB" w:rsidRDefault="00236365" w:rsidP="0057013F">
            <w:pPr>
              <w:jc w:val="left"/>
            </w:pPr>
            <w:proofErr w:type="gramStart"/>
            <w:r>
              <w:t>[  ]</w:t>
            </w:r>
            <w:proofErr w:type="gramEnd"/>
            <w:r w:rsidRPr="00A1609F">
              <w:t xml:space="preserve"> </w:t>
            </w:r>
            <w:r w:rsidRPr="00A1609F">
              <w:tab/>
            </w:r>
            <w:r>
              <w:t>Not Domestic Currency</w:t>
            </w:r>
          </w:p>
        </w:tc>
      </w:tr>
      <w:tr w:rsidR="00236365" w:rsidRPr="001921BB" w14:paraId="0A87FB8C" w14:textId="77777777" w:rsidTr="009B41EA">
        <w:tc>
          <w:tcPr>
            <w:tcW w:w="828" w:type="dxa"/>
            <w:shd w:val="clear" w:color="auto" w:fill="auto"/>
          </w:tcPr>
          <w:p w14:paraId="66544768" w14:textId="77777777" w:rsidR="00236365" w:rsidRPr="001921BB" w:rsidRDefault="00236365" w:rsidP="00DD7BDE"/>
        </w:tc>
        <w:tc>
          <w:tcPr>
            <w:tcW w:w="2700" w:type="dxa"/>
            <w:tcBorders>
              <w:right w:val="single" w:sz="4" w:space="0" w:color="auto"/>
            </w:tcBorders>
            <w:shd w:val="clear" w:color="auto" w:fill="auto"/>
          </w:tcPr>
          <w:p w14:paraId="4A443BAB"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36B1F5A0" w14:textId="77777777" w:rsidR="00236365" w:rsidRPr="001921BB" w:rsidRDefault="00236365" w:rsidP="007B6972">
            <w:pPr>
              <w:jc w:val="left"/>
            </w:pPr>
            <w:proofErr w:type="gramStart"/>
            <w:r>
              <w:t>[  ]</w:t>
            </w:r>
            <w:proofErr w:type="gramEnd"/>
            <w:r>
              <w:t xml:space="preserve"> </w:t>
            </w:r>
            <w:r w:rsidRPr="00A1609F">
              <w:tab/>
            </w:r>
            <w:r>
              <w:t>Bond</w:t>
            </w:r>
          </w:p>
        </w:tc>
        <w:tc>
          <w:tcPr>
            <w:tcW w:w="4230" w:type="dxa"/>
            <w:gridSpan w:val="4"/>
            <w:tcBorders>
              <w:left w:val="single" w:sz="4" w:space="0" w:color="auto"/>
              <w:right w:val="single" w:sz="4" w:space="0" w:color="auto"/>
            </w:tcBorders>
            <w:shd w:val="clear" w:color="auto" w:fill="auto"/>
          </w:tcPr>
          <w:p w14:paraId="6428C12E" w14:textId="77777777" w:rsidR="00236365" w:rsidRPr="001921BB" w:rsidRDefault="00236365" w:rsidP="0057013F">
            <w:pPr>
              <w:jc w:val="left"/>
            </w:pPr>
            <w:r w:rsidRPr="00A1609F">
              <w:tab/>
            </w:r>
            <w:r>
              <w:t>[Domestic Currency means: [</w:t>
            </w:r>
            <w:r w:rsidRPr="00A1609F">
              <w:tab/>
            </w:r>
            <w:r>
              <w:t>]]</w:t>
            </w:r>
            <w:r>
              <w:rPr>
                <w:rStyle w:val="FootnoteReference"/>
              </w:rPr>
              <w:footnoteReference w:id="56"/>
            </w:r>
          </w:p>
        </w:tc>
      </w:tr>
      <w:tr w:rsidR="00236365" w:rsidRPr="001921BB" w14:paraId="2BC55B97" w14:textId="77777777" w:rsidTr="009B41EA">
        <w:tc>
          <w:tcPr>
            <w:tcW w:w="828" w:type="dxa"/>
            <w:shd w:val="clear" w:color="auto" w:fill="auto"/>
          </w:tcPr>
          <w:p w14:paraId="1DC9EAAD" w14:textId="77777777" w:rsidR="00236365" w:rsidRPr="001921BB" w:rsidRDefault="00236365" w:rsidP="00DD7BDE"/>
        </w:tc>
        <w:tc>
          <w:tcPr>
            <w:tcW w:w="2700" w:type="dxa"/>
            <w:tcBorders>
              <w:right w:val="single" w:sz="4" w:space="0" w:color="auto"/>
            </w:tcBorders>
            <w:shd w:val="clear" w:color="auto" w:fill="auto"/>
          </w:tcPr>
          <w:p w14:paraId="663CA6E4"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3FDB73F0" w14:textId="77777777" w:rsidR="00236365" w:rsidRPr="001921BB" w:rsidRDefault="00236365" w:rsidP="007B6972">
            <w:pPr>
              <w:jc w:val="left"/>
            </w:pPr>
            <w:proofErr w:type="gramStart"/>
            <w:r>
              <w:t>[  ]</w:t>
            </w:r>
            <w:proofErr w:type="gramEnd"/>
            <w:r>
              <w:t xml:space="preserve"> </w:t>
            </w:r>
            <w:r w:rsidRPr="00A1609F">
              <w:tab/>
            </w:r>
            <w:r>
              <w:t>Loan</w:t>
            </w:r>
          </w:p>
        </w:tc>
        <w:tc>
          <w:tcPr>
            <w:tcW w:w="4230" w:type="dxa"/>
            <w:gridSpan w:val="4"/>
            <w:tcBorders>
              <w:left w:val="single" w:sz="4" w:space="0" w:color="auto"/>
              <w:right w:val="single" w:sz="4" w:space="0" w:color="auto"/>
            </w:tcBorders>
            <w:shd w:val="clear" w:color="auto" w:fill="auto"/>
          </w:tcPr>
          <w:p w14:paraId="60FB825F" w14:textId="77777777" w:rsidR="00236365" w:rsidRPr="001921BB" w:rsidRDefault="00236365" w:rsidP="0057013F">
            <w:pPr>
              <w:jc w:val="left"/>
            </w:pPr>
            <w:proofErr w:type="gramStart"/>
            <w:r>
              <w:t>[  ]</w:t>
            </w:r>
            <w:proofErr w:type="gramEnd"/>
            <w:r w:rsidRPr="00A1609F">
              <w:t xml:space="preserve"> </w:t>
            </w:r>
            <w:r w:rsidRPr="00A1609F">
              <w:tab/>
            </w:r>
            <w:r>
              <w:t>Not Domestic Law</w:t>
            </w:r>
          </w:p>
        </w:tc>
      </w:tr>
      <w:tr w:rsidR="00236365" w:rsidRPr="001921BB" w14:paraId="2D20A44B" w14:textId="77777777" w:rsidTr="009B41EA">
        <w:tc>
          <w:tcPr>
            <w:tcW w:w="828" w:type="dxa"/>
            <w:shd w:val="clear" w:color="auto" w:fill="auto"/>
          </w:tcPr>
          <w:p w14:paraId="4D578AF8" w14:textId="77777777" w:rsidR="00236365" w:rsidRPr="001921BB" w:rsidRDefault="00236365" w:rsidP="00DD7BDE"/>
        </w:tc>
        <w:tc>
          <w:tcPr>
            <w:tcW w:w="2700" w:type="dxa"/>
            <w:tcBorders>
              <w:right w:val="single" w:sz="4" w:space="0" w:color="auto"/>
            </w:tcBorders>
            <w:shd w:val="clear" w:color="auto" w:fill="auto"/>
          </w:tcPr>
          <w:p w14:paraId="327B2123" w14:textId="77777777" w:rsidR="00236365" w:rsidRPr="001921BB" w:rsidRDefault="00236365" w:rsidP="00DD7BDE"/>
        </w:tc>
        <w:tc>
          <w:tcPr>
            <w:tcW w:w="2520" w:type="dxa"/>
            <w:gridSpan w:val="5"/>
            <w:tcBorders>
              <w:left w:val="single" w:sz="4" w:space="0" w:color="auto"/>
              <w:right w:val="single" w:sz="4" w:space="0" w:color="auto"/>
            </w:tcBorders>
            <w:shd w:val="clear" w:color="auto" w:fill="auto"/>
          </w:tcPr>
          <w:p w14:paraId="38B31BC6" w14:textId="77777777" w:rsidR="00236365" w:rsidRDefault="00236365" w:rsidP="007B6972">
            <w:pPr>
              <w:jc w:val="left"/>
            </w:pPr>
            <w:proofErr w:type="gramStart"/>
            <w:r>
              <w:t>[  ]</w:t>
            </w:r>
            <w:proofErr w:type="gramEnd"/>
            <w:r w:rsidRPr="00A1609F">
              <w:t xml:space="preserve"> </w:t>
            </w:r>
            <w:r w:rsidRPr="00A1609F">
              <w:tab/>
            </w:r>
            <w:r>
              <w:t xml:space="preserve">Bond or </w:t>
            </w:r>
          </w:p>
        </w:tc>
        <w:tc>
          <w:tcPr>
            <w:tcW w:w="4230" w:type="dxa"/>
            <w:gridSpan w:val="4"/>
            <w:tcBorders>
              <w:left w:val="single" w:sz="4" w:space="0" w:color="auto"/>
              <w:right w:val="single" w:sz="4" w:space="0" w:color="auto"/>
            </w:tcBorders>
            <w:shd w:val="clear" w:color="auto" w:fill="auto"/>
          </w:tcPr>
          <w:p w14:paraId="4A3D4F86" w14:textId="77777777" w:rsidR="00236365" w:rsidRPr="001921BB" w:rsidRDefault="00236365" w:rsidP="0057013F">
            <w:pPr>
              <w:jc w:val="left"/>
            </w:pPr>
            <w:proofErr w:type="gramStart"/>
            <w:r>
              <w:t>[  ]</w:t>
            </w:r>
            <w:proofErr w:type="gramEnd"/>
            <w:r w:rsidRPr="00A1609F">
              <w:t xml:space="preserve"> </w:t>
            </w:r>
            <w:r w:rsidRPr="00A1609F">
              <w:tab/>
            </w:r>
            <w:r>
              <w:t>Listed</w:t>
            </w:r>
          </w:p>
        </w:tc>
      </w:tr>
      <w:tr w:rsidR="00625B03" w:rsidRPr="001921BB" w14:paraId="1F5CD4AD" w14:textId="77777777" w:rsidTr="009B41EA">
        <w:tc>
          <w:tcPr>
            <w:tcW w:w="828" w:type="dxa"/>
            <w:shd w:val="clear" w:color="auto" w:fill="auto"/>
          </w:tcPr>
          <w:p w14:paraId="584B9834" w14:textId="77777777" w:rsidR="00625B03" w:rsidRPr="001921BB" w:rsidRDefault="00625B03" w:rsidP="00DD7BDE"/>
        </w:tc>
        <w:tc>
          <w:tcPr>
            <w:tcW w:w="2700" w:type="dxa"/>
            <w:tcBorders>
              <w:right w:val="single" w:sz="4" w:space="0" w:color="auto"/>
            </w:tcBorders>
            <w:shd w:val="clear" w:color="auto" w:fill="auto"/>
          </w:tcPr>
          <w:p w14:paraId="671ADD41"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0CA6E2B4" w14:textId="77777777" w:rsidR="00625B03" w:rsidRPr="00A1609F" w:rsidRDefault="00625B03" w:rsidP="007B6972">
            <w:pPr>
              <w:jc w:val="left"/>
            </w:pPr>
            <w:r w:rsidRPr="00A1609F">
              <w:tab/>
            </w:r>
            <w:r>
              <w:t>Loan</w:t>
            </w:r>
          </w:p>
        </w:tc>
        <w:tc>
          <w:tcPr>
            <w:tcW w:w="4230" w:type="dxa"/>
            <w:gridSpan w:val="4"/>
            <w:tcBorders>
              <w:left w:val="single" w:sz="4" w:space="0" w:color="auto"/>
              <w:right w:val="single" w:sz="4" w:space="0" w:color="auto"/>
            </w:tcBorders>
            <w:shd w:val="clear" w:color="auto" w:fill="auto"/>
          </w:tcPr>
          <w:p w14:paraId="7953CFEE" w14:textId="77777777" w:rsidR="00625B03" w:rsidRDefault="00625B03" w:rsidP="00BE0AE6">
            <w:pPr>
              <w:jc w:val="left"/>
            </w:pPr>
            <w:proofErr w:type="gramStart"/>
            <w:r>
              <w:t>[  ]</w:t>
            </w:r>
            <w:proofErr w:type="gramEnd"/>
            <w:r w:rsidRPr="00A1609F">
              <w:t xml:space="preserve"> </w:t>
            </w:r>
            <w:r w:rsidRPr="00A1609F">
              <w:tab/>
            </w:r>
            <w:r>
              <w:t>Not Domestic Issuance</w:t>
            </w:r>
          </w:p>
        </w:tc>
      </w:tr>
      <w:tr w:rsidR="00625B03" w:rsidRPr="001921BB" w14:paraId="035B7DFD" w14:textId="77777777" w:rsidTr="009B41EA">
        <w:tc>
          <w:tcPr>
            <w:tcW w:w="828" w:type="dxa"/>
            <w:shd w:val="clear" w:color="auto" w:fill="auto"/>
          </w:tcPr>
          <w:p w14:paraId="4757A406" w14:textId="77777777" w:rsidR="00625B03" w:rsidRPr="001921BB" w:rsidRDefault="00625B03" w:rsidP="00DD7BDE"/>
        </w:tc>
        <w:tc>
          <w:tcPr>
            <w:tcW w:w="2700" w:type="dxa"/>
            <w:tcBorders>
              <w:right w:val="single" w:sz="4" w:space="0" w:color="auto"/>
            </w:tcBorders>
            <w:shd w:val="clear" w:color="auto" w:fill="auto"/>
          </w:tcPr>
          <w:p w14:paraId="083C5658"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0DC9317C" w14:textId="77777777" w:rsidR="00625B03" w:rsidRPr="00A1609F" w:rsidRDefault="00625B03" w:rsidP="005137E1">
            <w:pPr>
              <w:jc w:val="left"/>
            </w:pPr>
          </w:p>
        </w:tc>
        <w:tc>
          <w:tcPr>
            <w:tcW w:w="4230" w:type="dxa"/>
            <w:gridSpan w:val="4"/>
            <w:tcBorders>
              <w:left w:val="single" w:sz="4" w:space="0" w:color="auto"/>
              <w:right w:val="single" w:sz="4" w:space="0" w:color="auto"/>
            </w:tcBorders>
            <w:shd w:val="clear" w:color="auto" w:fill="auto"/>
          </w:tcPr>
          <w:p w14:paraId="7A7C0868" w14:textId="77777777" w:rsidR="00625B03" w:rsidRDefault="00625B03" w:rsidP="00BE0AE6">
            <w:pPr>
              <w:jc w:val="left"/>
            </w:pPr>
            <w:proofErr w:type="gramStart"/>
            <w:r>
              <w:t>[  ]</w:t>
            </w:r>
            <w:proofErr w:type="gramEnd"/>
            <w:r>
              <w:t xml:space="preserve"> </w:t>
            </w:r>
            <w:r w:rsidRPr="00A1609F">
              <w:tab/>
            </w:r>
            <w:r>
              <w:t>Assignable Loan</w:t>
            </w:r>
          </w:p>
        </w:tc>
      </w:tr>
      <w:tr w:rsidR="00625B03" w:rsidRPr="001921BB" w14:paraId="4D805E9E" w14:textId="77777777" w:rsidTr="009B41EA">
        <w:tc>
          <w:tcPr>
            <w:tcW w:w="828" w:type="dxa"/>
            <w:shd w:val="clear" w:color="auto" w:fill="auto"/>
          </w:tcPr>
          <w:p w14:paraId="67FCFE4B" w14:textId="77777777" w:rsidR="00625B03" w:rsidRPr="001921BB" w:rsidRDefault="00625B03" w:rsidP="00DD7BDE"/>
        </w:tc>
        <w:tc>
          <w:tcPr>
            <w:tcW w:w="2700" w:type="dxa"/>
            <w:tcBorders>
              <w:right w:val="single" w:sz="4" w:space="0" w:color="auto"/>
            </w:tcBorders>
            <w:shd w:val="clear" w:color="auto" w:fill="auto"/>
          </w:tcPr>
          <w:p w14:paraId="6FB4639A"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765DFB69" w14:textId="77777777" w:rsidR="00625B03" w:rsidRPr="00A1609F" w:rsidRDefault="00625B03" w:rsidP="005137E1">
            <w:pPr>
              <w:jc w:val="left"/>
            </w:pPr>
          </w:p>
        </w:tc>
        <w:tc>
          <w:tcPr>
            <w:tcW w:w="4230" w:type="dxa"/>
            <w:gridSpan w:val="4"/>
            <w:tcBorders>
              <w:left w:val="single" w:sz="4" w:space="0" w:color="auto"/>
              <w:right w:val="single" w:sz="4" w:space="0" w:color="auto"/>
            </w:tcBorders>
            <w:shd w:val="clear" w:color="auto" w:fill="auto"/>
          </w:tcPr>
          <w:p w14:paraId="0E82DDB7" w14:textId="77777777" w:rsidR="00625B03" w:rsidRDefault="00625B03" w:rsidP="00BE0AE6">
            <w:pPr>
              <w:jc w:val="left"/>
            </w:pPr>
            <w:proofErr w:type="gramStart"/>
            <w:r>
              <w:t>[  ]</w:t>
            </w:r>
            <w:proofErr w:type="gramEnd"/>
            <w:r>
              <w:t xml:space="preserve"> </w:t>
            </w:r>
            <w:r w:rsidRPr="00A1609F">
              <w:tab/>
            </w:r>
            <w:r>
              <w:t>Consent Required Loan</w:t>
            </w:r>
          </w:p>
        </w:tc>
      </w:tr>
      <w:tr w:rsidR="00625B03" w:rsidRPr="001921BB" w14:paraId="6EB6FABB" w14:textId="77777777" w:rsidTr="009B41EA">
        <w:tc>
          <w:tcPr>
            <w:tcW w:w="828" w:type="dxa"/>
            <w:shd w:val="clear" w:color="auto" w:fill="auto"/>
          </w:tcPr>
          <w:p w14:paraId="50BAA286" w14:textId="77777777" w:rsidR="00625B03" w:rsidRPr="001921BB" w:rsidRDefault="00625B03" w:rsidP="00DD7BDE"/>
        </w:tc>
        <w:tc>
          <w:tcPr>
            <w:tcW w:w="2700" w:type="dxa"/>
            <w:tcBorders>
              <w:right w:val="single" w:sz="4" w:space="0" w:color="auto"/>
            </w:tcBorders>
            <w:shd w:val="clear" w:color="auto" w:fill="auto"/>
          </w:tcPr>
          <w:p w14:paraId="22F9C154"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627A7467"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0ED078CD" w14:textId="77777777" w:rsidR="00625B03" w:rsidRDefault="00625B03" w:rsidP="00BE0AE6">
            <w:pPr>
              <w:jc w:val="left"/>
            </w:pPr>
            <w:proofErr w:type="gramStart"/>
            <w:r>
              <w:t>[  ]</w:t>
            </w:r>
            <w:proofErr w:type="gramEnd"/>
            <w:r>
              <w:t xml:space="preserve"> </w:t>
            </w:r>
            <w:r w:rsidRPr="00A1609F">
              <w:tab/>
            </w:r>
            <w:r>
              <w:t>Direct Loan Participation</w:t>
            </w:r>
          </w:p>
        </w:tc>
      </w:tr>
      <w:tr w:rsidR="00625B03" w:rsidRPr="001921BB" w14:paraId="4E4BA592" w14:textId="77777777" w:rsidTr="009B41EA">
        <w:tc>
          <w:tcPr>
            <w:tcW w:w="828" w:type="dxa"/>
            <w:shd w:val="clear" w:color="auto" w:fill="auto"/>
          </w:tcPr>
          <w:p w14:paraId="7CBDC2DA" w14:textId="77777777" w:rsidR="00625B03" w:rsidRPr="001921BB" w:rsidRDefault="00625B03" w:rsidP="00DD7BDE"/>
        </w:tc>
        <w:tc>
          <w:tcPr>
            <w:tcW w:w="2700" w:type="dxa"/>
            <w:tcBorders>
              <w:right w:val="single" w:sz="4" w:space="0" w:color="auto"/>
            </w:tcBorders>
            <w:shd w:val="clear" w:color="auto" w:fill="auto"/>
          </w:tcPr>
          <w:p w14:paraId="16E92D31"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0A777E5B"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25371C76" w14:textId="77777777" w:rsidR="00625B03" w:rsidRDefault="00625B03" w:rsidP="00BE0AE6">
            <w:pPr>
              <w:jc w:val="left"/>
            </w:pPr>
            <w:r w:rsidRPr="00A1609F">
              <w:tab/>
            </w:r>
            <w:r>
              <w:t xml:space="preserve">Qualifying Participation Seller: [ </w:t>
            </w:r>
            <w:proofErr w:type="gramStart"/>
            <w:r>
              <w:t xml:space="preserve">  ]</w:t>
            </w:r>
            <w:proofErr w:type="gramEnd"/>
            <w:r>
              <w:rPr>
                <w:rStyle w:val="FootnoteReference"/>
              </w:rPr>
              <w:footnoteReference w:id="57"/>
            </w:r>
          </w:p>
        </w:tc>
      </w:tr>
      <w:tr w:rsidR="00625B03" w:rsidRPr="001921BB" w14:paraId="197C6179" w14:textId="77777777" w:rsidTr="009B41EA">
        <w:tc>
          <w:tcPr>
            <w:tcW w:w="828" w:type="dxa"/>
            <w:shd w:val="clear" w:color="auto" w:fill="auto"/>
          </w:tcPr>
          <w:p w14:paraId="471BAF8D" w14:textId="77777777" w:rsidR="00625B03" w:rsidRPr="001921BB" w:rsidRDefault="00625B03" w:rsidP="00DD7BDE"/>
        </w:tc>
        <w:tc>
          <w:tcPr>
            <w:tcW w:w="2700" w:type="dxa"/>
            <w:tcBorders>
              <w:right w:val="single" w:sz="4" w:space="0" w:color="auto"/>
            </w:tcBorders>
            <w:shd w:val="clear" w:color="auto" w:fill="auto"/>
          </w:tcPr>
          <w:p w14:paraId="0C2A8214"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55CCE22D"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300DB8EE" w14:textId="77777777" w:rsidR="00625B03" w:rsidRDefault="00625B03" w:rsidP="00BE0AE6">
            <w:pPr>
              <w:jc w:val="left"/>
            </w:pPr>
            <w:proofErr w:type="gramStart"/>
            <w:r>
              <w:t>[  ]</w:t>
            </w:r>
            <w:proofErr w:type="gramEnd"/>
            <w:r>
              <w:t xml:space="preserve"> </w:t>
            </w:r>
            <w:r w:rsidRPr="00A1609F">
              <w:tab/>
            </w:r>
            <w:r>
              <w:t>Transferable</w:t>
            </w:r>
          </w:p>
        </w:tc>
      </w:tr>
      <w:tr w:rsidR="00625B03" w:rsidRPr="001921BB" w14:paraId="162BFCD6" w14:textId="77777777" w:rsidTr="009B41EA">
        <w:tc>
          <w:tcPr>
            <w:tcW w:w="828" w:type="dxa"/>
            <w:shd w:val="clear" w:color="auto" w:fill="auto"/>
          </w:tcPr>
          <w:p w14:paraId="53B41EB8" w14:textId="77777777" w:rsidR="00625B03" w:rsidRPr="001921BB" w:rsidRDefault="00625B03" w:rsidP="00DD7BDE"/>
        </w:tc>
        <w:tc>
          <w:tcPr>
            <w:tcW w:w="2700" w:type="dxa"/>
            <w:tcBorders>
              <w:right w:val="single" w:sz="4" w:space="0" w:color="auto"/>
            </w:tcBorders>
            <w:shd w:val="clear" w:color="auto" w:fill="auto"/>
          </w:tcPr>
          <w:p w14:paraId="400B68C9"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10BFCF19"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2978B106" w14:textId="77777777" w:rsidR="00625B03" w:rsidRDefault="00625B03" w:rsidP="00BE0AE6">
            <w:pPr>
              <w:jc w:val="left"/>
            </w:pPr>
            <w:proofErr w:type="gramStart"/>
            <w:r>
              <w:t>[  ]</w:t>
            </w:r>
            <w:proofErr w:type="gramEnd"/>
            <w:r>
              <w:t xml:space="preserve"> </w:t>
            </w:r>
            <w:r w:rsidRPr="00A1609F">
              <w:tab/>
            </w:r>
            <w:r>
              <w:t>Maximum Maturity</w:t>
            </w:r>
          </w:p>
        </w:tc>
      </w:tr>
      <w:tr w:rsidR="00625B03" w:rsidRPr="001921BB" w14:paraId="45D13AD8" w14:textId="77777777" w:rsidTr="009B41EA">
        <w:tc>
          <w:tcPr>
            <w:tcW w:w="828" w:type="dxa"/>
            <w:shd w:val="clear" w:color="auto" w:fill="auto"/>
          </w:tcPr>
          <w:p w14:paraId="308F666D" w14:textId="77777777" w:rsidR="00625B03" w:rsidRPr="001921BB" w:rsidRDefault="00625B03" w:rsidP="00DD7BDE"/>
        </w:tc>
        <w:tc>
          <w:tcPr>
            <w:tcW w:w="2700" w:type="dxa"/>
            <w:tcBorders>
              <w:right w:val="single" w:sz="4" w:space="0" w:color="auto"/>
            </w:tcBorders>
            <w:shd w:val="clear" w:color="auto" w:fill="auto"/>
          </w:tcPr>
          <w:p w14:paraId="08591E6C"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5DF0B8E6"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76F23B13" w14:textId="77777777" w:rsidR="00625B03" w:rsidRDefault="00625B03" w:rsidP="00BE0AE6">
            <w:pPr>
              <w:jc w:val="left"/>
            </w:pPr>
            <w:r w:rsidRPr="00A1609F">
              <w:tab/>
            </w:r>
            <w:r>
              <w:t>[</w:t>
            </w:r>
            <w:r w:rsidRPr="00A1609F">
              <w:tab/>
            </w:r>
            <w:r>
              <w:t>]</w:t>
            </w:r>
            <w:r>
              <w:rPr>
                <w:rStyle w:val="FootnoteReference"/>
              </w:rPr>
              <w:footnoteReference w:id="58"/>
            </w:r>
          </w:p>
        </w:tc>
      </w:tr>
      <w:tr w:rsidR="00625B03" w:rsidRPr="001921BB" w14:paraId="0CF6F64D" w14:textId="77777777" w:rsidTr="009B41EA">
        <w:tc>
          <w:tcPr>
            <w:tcW w:w="828" w:type="dxa"/>
            <w:shd w:val="clear" w:color="auto" w:fill="auto"/>
          </w:tcPr>
          <w:p w14:paraId="06CB3C86" w14:textId="77777777" w:rsidR="00625B03" w:rsidRPr="001921BB" w:rsidRDefault="00625B03" w:rsidP="00DD7BDE"/>
        </w:tc>
        <w:tc>
          <w:tcPr>
            <w:tcW w:w="2700" w:type="dxa"/>
            <w:tcBorders>
              <w:right w:val="single" w:sz="4" w:space="0" w:color="auto"/>
            </w:tcBorders>
            <w:shd w:val="clear" w:color="auto" w:fill="auto"/>
          </w:tcPr>
          <w:p w14:paraId="3DDDA22B"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7AA31C04"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5E76C1D5" w14:textId="77777777" w:rsidR="00625B03" w:rsidRDefault="00625B03" w:rsidP="00BE0AE6">
            <w:pPr>
              <w:jc w:val="left"/>
            </w:pPr>
            <w:proofErr w:type="gramStart"/>
            <w:r>
              <w:t>[  ]</w:t>
            </w:r>
            <w:proofErr w:type="gramEnd"/>
            <w:r>
              <w:t xml:space="preserve"> </w:t>
            </w:r>
            <w:r w:rsidRPr="00A1609F">
              <w:tab/>
            </w:r>
            <w:r>
              <w:t>Accelerated or Matured</w:t>
            </w:r>
          </w:p>
        </w:tc>
      </w:tr>
      <w:tr w:rsidR="00625B03" w:rsidRPr="001921BB" w14:paraId="5F70F7AA" w14:textId="77777777" w:rsidTr="009B41EA">
        <w:tc>
          <w:tcPr>
            <w:tcW w:w="828" w:type="dxa"/>
            <w:shd w:val="clear" w:color="auto" w:fill="auto"/>
          </w:tcPr>
          <w:p w14:paraId="7953AD5A" w14:textId="77777777" w:rsidR="00625B03" w:rsidRPr="001921BB" w:rsidRDefault="00625B03" w:rsidP="00DD7BDE"/>
        </w:tc>
        <w:tc>
          <w:tcPr>
            <w:tcW w:w="2700" w:type="dxa"/>
            <w:tcBorders>
              <w:right w:val="single" w:sz="4" w:space="0" w:color="auto"/>
            </w:tcBorders>
            <w:shd w:val="clear" w:color="auto" w:fill="auto"/>
          </w:tcPr>
          <w:p w14:paraId="1A2E5D8B" w14:textId="77777777" w:rsidR="00625B03" w:rsidRPr="001921BB" w:rsidRDefault="00625B03" w:rsidP="00DD7BDE"/>
        </w:tc>
        <w:tc>
          <w:tcPr>
            <w:tcW w:w="2520" w:type="dxa"/>
            <w:gridSpan w:val="5"/>
            <w:tcBorders>
              <w:left w:val="single" w:sz="4" w:space="0" w:color="auto"/>
              <w:right w:val="single" w:sz="4" w:space="0" w:color="auto"/>
            </w:tcBorders>
            <w:shd w:val="clear" w:color="auto" w:fill="auto"/>
          </w:tcPr>
          <w:p w14:paraId="7FC75D1B" w14:textId="77777777" w:rsidR="00625B03" w:rsidRPr="00A1609F" w:rsidRDefault="00625B03" w:rsidP="0057013F">
            <w:pPr>
              <w:jc w:val="left"/>
            </w:pPr>
          </w:p>
        </w:tc>
        <w:tc>
          <w:tcPr>
            <w:tcW w:w="4230" w:type="dxa"/>
            <w:gridSpan w:val="4"/>
            <w:tcBorders>
              <w:left w:val="single" w:sz="4" w:space="0" w:color="auto"/>
              <w:right w:val="single" w:sz="4" w:space="0" w:color="auto"/>
            </w:tcBorders>
            <w:shd w:val="clear" w:color="auto" w:fill="auto"/>
          </w:tcPr>
          <w:p w14:paraId="1E4BDD2E" w14:textId="77777777" w:rsidR="00625B03" w:rsidRDefault="00625B03" w:rsidP="00BE0AE6">
            <w:pPr>
              <w:jc w:val="left"/>
            </w:pPr>
            <w:proofErr w:type="gramStart"/>
            <w:r>
              <w:t>[  ]</w:t>
            </w:r>
            <w:proofErr w:type="gramEnd"/>
            <w:r>
              <w:t xml:space="preserve"> </w:t>
            </w:r>
            <w:r w:rsidRPr="00A1609F">
              <w:tab/>
            </w:r>
            <w:r>
              <w:t>Not Bearer</w:t>
            </w:r>
          </w:p>
        </w:tc>
      </w:tr>
      <w:tr w:rsidR="00625B03" w:rsidRPr="001921BB" w14:paraId="34B21660" w14:textId="77777777" w:rsidTr="009B41EA">
        <w:tc>
          <w:tcPr>
            <w:tcW w:w="828" w:type="dxa"/>
            <w:shd w:val="clear" w:color="auto" w:fill="auto"/>
          </w:tcPr>
          <w:p w14:paraId="0BDA1951" w14:textId="77777777" w:rsidR="00625B03" w:rsidRPr="001921BB" w:rsidRDefault="00625B03" w:rsidP="00DD7BDE"/>
        </w:tc>
        <w:tc>
          <w:tcPr>
            <w:tcW w:w="2700" w:type="dxa"/>
            <w:tcBorders>
              <w:right w:val="single" w:sz="4" w:space="0" w:color="auto"/>
            </w:tcBorders>
            <w:shd w:val="clear" w:color="auto" w:fill="auto"/>
          </w:tcPr>
          <w:p w14:paraId="4909E2C3" w14:textId="77777777" w:rsidR="00625B03" w:rsidRPr="001921BB" w:rsidRDefault="00625B03" w:rsidP="00DD7BDE"/>
        </w:tc>
        <w:tc>
          <w:tcPr>
            <w:tcW w:w="2520" w:type="dxa"/>
            <w:gridSpan w:val="5"/>
            <w:tcBorders>
              <w:left w:val="single" w:sz="4" w:space="0" w:color="auto"/>
              <w:bottom w:val="single" w:sz="4" w:space="0" w:color="auto"/>
              <w:right w:val="single" w:sz="4" w:space="0" w:color="auto"/>
            </w:tcBorders>
            <w:shd w:val="clear" w:color="auto" w:fill="auto"/>
          </w:tcPr>
          <w:p w14:paraId="1B4D1E5F" w14:textId="77777777" w:rsidR="00625B03" w:rsidRPr="00A1609F" w:rsidRDefault="00625B03" w:rsidP="0057013F">
            <w:pPr>
              <w:jc w:val="left"/>
            </w:pPr>
          </w:p>
        </w:tc>
        <w:tc>
          <w:tcPr>
            <w:tcW w:w="4230" w:type="dxa"/>
            <w:gridSpan w:val="4"/>
            <w:tcBorders>
              <w:left w:val="single" w:sz="4" w:space="0" w:color="auto"/>
              <w:bottom w:val="single" w:sz="4" w:space="0" w:color="auto"/>
              <w:right w:val="single" w:sz="4" w:space="0" w:color="auto"/>
            </w:tcBorders>
            <w:shd w:val="clear" w:color="auto" w:fill="auto"/>
          </w:tcPr>
          <w:p w14:paraId="7892D995" w14:textId="77777777" w:rsidR="00625B03" w:rsidRDefault="00625B03" w:rsidP="0057013F">
            <w:pPr>
              <w:jc w:val="left"/>
            </w:pPr>
          </w:p>
        </w:tc>
      </w:tr>
      <w:tr w:rsidR="00625B03" w:rsidRPr="001921BB" w14:paraId="1B2D0825" w14:textId="77777777" w:rsidTr="009B41EA">
        <w:tc>
          <w:tcPr>
            <w:tcW w:w="828" w:type="dxa"/>
            <w:shd w:val="clear" w:color="auto" w:fill="auto"/>
          </w:tcPr>
          <w:p w14:paraId="2F11346C" w14:textId="77777777" w:rsidR="00625B03" w:rsidRPr="001921BB" w:rsidRDefault="00625B03" w:rsidP="00DD7BDE"/>
        </w:tc>
        <w:tc>
          <w:tcPr>
            <w:tcW w:w="2700" w:type="dxa"/>
            <w:shd w:val="clear" w:color="auto" w:fill="auto"/>
          </w:tcPr>
          <w:p w14:paraId="4214DB04" w14:textId="77777777" w:rsidR="00625B03" w:rsidRPr="001921BB" w:rsidRDefault="00625B03" w:rsidP="00DD7BDE"/>
        </w:tc>
        <w:tc>
          <w:tcPr>
            <w:tcW w:w="6750" w:type="dxa"/>
            <w:gridSpan w:val="9"/>
            <w:tcBorders>
              <w:top w:val="single" w:sz="4" w:space="0" w:color="auto"/>
            </w:tcBorders>
            <w:shd w:val="clear" w:color="auto" w:fill="auto"/>
          </w:tcPr>
          <w:p w14:paraId="352302BE" w14:textId="77777777" w:rsidR="00625B03" w:rsidRPr="001921BB" w:rsidRDefault="00625B03" w:rsidP="0057013F">
            <w:pPr>
              <w:jc w:val="left"/>
            </w:pPr>
          </w:p>
        </w:tc>
      </w:tr>
      <w:tr w:rsidR="00625B03" w:rsidRPr="001921BB" w14:paraId="10D3B9E1" w14:textId="77777777" w:rsidTr="009B41EA">
        <w:tc>
          <w:tcPr>
            <w:tcW w:w="828" w:type="dxa"/>
            <w:shd w:val="clear" w:color="auto" w:fill="auto"/>
          </w:tcPr>
          <w:p w14:paraId="299E341B" w14:textId="77777777" w:rsidR="00625B03" w:rsidRPr="001921BB" w:rsidRDefault="00625B03" w:rsidP="00DD7BDE"/>
        </w:tc>
        <w:tc>
          <w:tcPr>
            <w:tcW w:w="2700" w:type="dxa"/>
            <w:shd w:val="clear" w:color="auto" w:fill="auto"/>
          </w:tcPr>
          <w:p w14:paraId="3541C048" w14:textId="77777777" w:rsidR="00625B03" w:rsidRPr="001921BB" w:rsidRDefault="00625B03" w:rsidP="0057013F">
            <w:pPr>
              <w:jc w:val="left"/>
            </w:pPr>
            <w:r>
              <w:t>[Excluded Deliverable Obligations:]</w:t>
            </w:r>
            <w:r>
              <w:rPr>
                <w:rStyle w:val="FootnoteReference"/>
              </w:rPr>
              <w:footnoteReference w:id="59"/>
            </w:r>
          </w:p>
        </w:tc>
        <w:tc>
          <w:tcPr>
            <w:tcW w:w="6750" w:type="dxa"/>
            <w:gridSpan w:val="9"/>
            <w:shd w:val="clear" w:color="auto" w:fill="auto"/>
          </w:tcPr>
          <w:p w14:paraId="367A6725" w14:textId="77777777" w:rsidR="00625B03" w:rsidRPr="001921BB" w:rsidRDefault="00625B03" w:rsidP="0057013F">
            <w:pPr>
              <w:jc w:val="left"/>
            </w:pPr>
            <w:r>
              <w:br/>
              <w:t>[</w:t>
            </w:r>
            <w:r w:rsidRPr="00A1609F">
              <w:tab/>
            </w:r>
            <w:r>
              <w:t>]</w:t>
            </w:r>
          </w:p>
        </w:tc>
      </w:tr>
      <w:tr w:rsidR="00625B03" w:rsidRPr="001921BB" w14:paraId="4532C639" w14:textId="77777777" w:rsidTr="009B41EA">
        <w:tc>
          <w:tcPr>
            <w:tcW w:w="828" w:type="dxa"/>
            <w:shd w:val="clear" w:color="auto" w:fill="auto"/>
          </w:tcPr>
          <w:p w14:paraId="258EB280" w14:textId="77777777" w:rsidR="00625B03" w:rsidRPr="001921BB" w:rsidRDefault="00625B03" w:rsidP="00DD7BDE"/>
        </w:tc>
        <w:tc>
          <w:tcPr>
            <w:tcW w:w="2700" w:type="dxa"/>
            <w:shd w:val="clear" w:color="auto" w:fill="auto"/>
          </w:tcPr>
          <w:p w14:paraId="6E629018" w14:textId="77777777" w:rsidR="00625B03" w:rsidRPr="001921BB" w:rsidRDefault="00625B03" w:rsidP="00DD7BDE"/>
        </w:tc>
        <w:tc>
          <w:tcPr>
            <w:tcW w:w="6750" w:type="dxa"/>
            <w:gridSpan w:val="9"/>
            <w:shd w:val="clear" w:color="auto" w:fill="auto"/>
          </w:tcPr>
          <w:p w14:paraId="563EE061" w14:textId="77777777" w:rsidR="00625B03" w:rsidRPr="001921BB" w:rsidRDefault="00625B03" w:rsidP="0057013F">
            <w:pPr>
              <w:jc w:val="left"/>
            </w:pPr>
          </w:p>
        </w:tc>
      </w:tr>
      <w:tr w:rsidR="00625B03" w:rsidRPr="001921BB" w14:paraId="6E25F385" w14:textId="77777777" w:rsidTr="009B41EA">
        <w:trPr>
          <w:gridAfter w:val="1"/>
          <w:wAfter w:w="431" w:type="dxa"/>
        </w:trPr>
        <w:tc>
          <w:tcPr>
            <w:tcW w:w="828" w:type="dxa"/>
            <w:shd w:val="clear" w:color="auto" w:fill="auto"/>
          </w:tcPr>
          <w:p w14:paraId="47EB6281" w14:textId="77777777" w:rsidR="00625B03" w:rsidRPr="001921BB" w:rsidRDefault="00625B03" w:rsidP="0057013F"/>
        </w:tc>
        <w:tc>
          <w:tcPr>
            <w:tcW w:w="6390" w:type="dxa"/>
            <w:gridSpan w:val="8"/>
            <w:shd w:val="clear" w:color="auto" w:fill="auto"/>
          </w:tcPr>
          <w:p w14:paraId="2C2EDAFD" w14:textId="77777777" w:rsidR="00625B03" w:rsidRPr="001921BB" w:rsidRDefault="00625B03" w:rsidP="0057013F">
            <w:r w:rsidRPr="0038696F">
              <w:t>[Partial Cash Settlement of Consent Required Loans Applicable]</w:t>
            </w:r>
            <w:r>
              <w:rPr>
                <w:rStyle w:val="FootnoteReference"/>
              </w:rPr>
              <w:footnoteReference w:id="60"/>
            </w:r>
          </w:p>
        </w:tc>
        <w:tc>
          <w:tcPr>
            <w:tcW w:w="2629" w:type="dxa"/>
            <w:shd w:val="clear" w:color="auto" w:fill="auto"/>
          </w:tcPr>
          <w:p w14:paraId="1C93D382" w14:textId="77777777" w:rsidR="00625B03" w:rsidRPr="001921BB" w:rsidRDefault="00625B03" w:rsidP="0057013F"/>
        </w:tc>
      </w:tr>
      <w:tr w:rsidR="00625B03" w:rsidRPr="001921BB" w14:paraId="04C20784" w14:textId="77777777" w:rsidTr="009B41EA">
        <w:trPr>
          <w:gridAfter w:val="1"/>
          <w:wAfter w:w="431" w:type="dxa"/>
        </w:trPr>
        <w:tc>
          <w:tcPr>
            <w:tcW w:w="828" w:type="dxa"/>
            <w:shd w:val="clear" w:color="auto" w:fill="auto"/>
          </w:tcPr>
          <w:p w14:paraId="40FC3897" w14:textId="77777777" w:rsidR="00625B03" w:rsidRPr="001921BB" w:rsidRDefault="00625B03" w:rsidP="0057013F"/>
        </w:tc>
        <w:tc>
          <w:tcPr>
            <w:tcW w:w="3330" w:type="dxa"/>
            <w:gridSpan w:val="3"/>
            <w:shd w:val="clear" w:color="auto" w:fill="auto"/>
          </w:tcPr>
          <w:p w14:paraId="2713DBB0" w14:textId="77777777" w:rsidR="00625B03" w:rsidRPr="001921BB" w:rsidRDefault="00625B03" w:rsidP="0057013F"/>
        </w:tc>
        <w:tc>
          <w:tcPr>
            <w:tcW w:w="5689" w:type="dxa"/>
            <w:gridSpan w:val="6"/>
            <w:shd w:val="clear" w:color="auto" w:fill="auto"/>
          </w:tcPr>
          <w:p w14:paraId="3FDFB8D1" w14:textId="77777777" w:rsidR="00625B03" w:rsidRPr="001921BB" w:rsidRDefault="00625B03" w:rsidP="0057013F"/>
        </w:tc>
      </w:tr>
      <w:tr w:rsidR="00625B03" w:rsidRPr="001921BB" w14:paraId="18274E51" w14:textId="77777777" w:rsidTr="009B41EA">
        <w:trPr>
          <w:gridAfter w:val="1"/>
          <w:wAfter w:w="431" w:type="dxa"/>
        </w:trPr>
        <w:tc>
          <w:tcPr>
            <w:tcW w:w="828" w:type="dxa"/>
            <w:shd w:val="clear" w:color="auto" w:fill="auto"/>
          </w:tcPr>
          <w:p w14:paraId="22A70169" w14:textId="77777777" w:rsidR="00625B03" w:rsidRPr="001921BB" w:rsidRDefault="00625B03" w:rsidP="0057013F"/>
        </w:tc>
        <w:tc>
          <w:tcPr>
            <w:tcW w:w="6390" w:type="dxa"/>
            <w:gridSpan w:val="8"/>
            <w:shd w:val="clear" w:color="auto" w:fill="auto"/>
          </w:tcPr>
          <w:p w14:paraId="7BEDE44B" w14:textId="77777777" w:rsidR="00625B03" w:rsidRPr="001921BB" w:rsidRDefault="00625B03" w:rsidP="0057013F">
            <w:r w:rsidRPr="0038696F">
              <w:t>[Partial Cash Settlement of Assignable Loans Applicable]</w:t>
            </w:r>
            <w:r>
              <w:rPr>
                <w:rStyle w:val="FootnoteReference"/>
              </w:rPr>
              <w:footnoteReference w:id="61"/>
            </w:r>
          </w:p>
        </w:tc>
        <w:tc>
          <w:tcPr>
            <w:tcW w:w="2629" w:type="dxa"/>
            <w:shd w:val="clear" w:color="auto" w:fill="auto"/>
          </w:tcPr>
          <w:p w14:paraId="705C1890" w14:textId="77777777" w:rsidR="00625B03" w:rsidRPr="001921BB" w:rsidRDefault="00625B03" w:rsidP="0057013F">
            <w:pPr>
              <w:jc w:val="left"/>
            </w:pPr>
          </w:p>
        </w:tc>
      </w:tr>
      <w:tr w:rsidR="00625B03" w:rsidRPr="001921BB" w14:paraId="7D136385" w14:textId="77777777" w:rsidTr="009B41EA">
        <w:trPr>
          <w:gridAfter w:val="1"/>
          <w:wAfter w:w="431" w:type="dxa"/>
        </w:trPr>
        <w:tc>
          <w:tcPr>
            <w:tcW w:w="828" w:type="dxa"/>
            <w:shd w:val="clear" w:color="auto" w:fill="auto"/>
          </w:tcPr>
          <w:p w14:paraId="36F43299" w14:textId="77777777" w:rsidR="00625B03" w:rsidRPr="001921BB" w:rsidRDefault="00625B03" w:rsidP="0057013F"/>
        </w:tc>
        <w:tc>
          <w:tcPr>
            <w:tcW w:w="3330" w:type="dxa"/>
            <w:gridSpan w:val="3"/>
            <w:shd w:val="clear" w:color="auto" w:fill="auto"/>
          </w:tcPr>
          <w:p w14:paraId="5145E1C3" w14:textId="77777777" w:rsidR="00625B03" w:rsidRPr="001921BB" w:rsidRDefault="00625B03" w:rsidP="0057013F"/>
        </w:tc>
        <w:tc>
          <w:tcPr>
            <w:tcW w:w="5689" w:type="dxa"/>
            <w:gridSpan w:val="6"/>
            <w:shd w:val="clear" w:color="auto" w:fill="auto"/>
          </w:tcPr>
          <w:p w14:paraId="00F2C8F1" w14:textId="77777777" w:rsidR="00625B03" w:rsidRPr="001921BB" w:rsidRDefault="00625B03" w:rsidP="0057013F">
            <w:pPr>
              <w:jc w:val="left"/>
            </w:pPr>
          </w:p>
        </w:tc>
      </w:tr>
      <w:tr w:rsidR="00625B03" w:rsidRPr="001921BB" w14:paraId="359F786F" w14:textId="77777777" w:rsidTr="009B41EA">
        <w:trPr>
          <w:gridAfter w:val="1"/>
          <w:wAfter w:w="431" w:type="dxa"/>
        </w:trPr>
        <w:tc>
          <w:tcPr>
            <w:tcW w:w="828" w:type="dxa"/>
            <w:shd w:val="clear" w:color="auto" w:fill="auto"/>
          </w:tcPr>
          <w:p w14:paraId="6BDDD855" w14:textId="77777777" w:rsidR="00625B03" w:rsidRPr="001921BB" w:rsidRDefault="00625B03" w:rsidP="0057013F"/>
        </w:tc>
        <w:tc>
          <w:tcPr>
            <w:tcW w:w="6390" w:type="dxa"/>
            <w:gridSpan w:val="8"/>
            <w:shd w:val="clear" w:color="auto" w:fill="auto"/>
          </w:tcPr>
          <w:p w14:paraId="38C1135D" w14:textId="77777777" w:rsidR="00625B03" w:rsidRPr="001921BB" w:rsidRDefault="00625B03" w:rsidP="0057013F">
            <w:r w:rsidRPr="0038696F">
              <w:t>[Partial Cash Settlement of Participations Applicable]</w:t>
            </w:r>
            <w:r>
              <w:rPr>
                <w:rStyle w:val="FootnoteReference"/>
              </w:rPr>
              <w:footnoteReference w:id="62"/>
            </w:r>
          </w:p>
        </w:tc>
        <w:tc>
          <w:tcPr>
            <w:tcW w:w="2629" w:type="dxa"/>
            <w:shd w:val="clear" w:color="auto" w:fill="auto"/>
          </w:tcPr>
          <w:p w14:paraId="6210B292" w14:textId="77777777" w:rsidR="00625B03" w:rsidRPr="001921BB" w:rsidRDefault="00625B03" w:rsidP="0057013F">
            <w:pPr>
              <w:jc w:val="left"/>
            </w:pPr>
          </w:p>
        </w:tc>
      </w:tr>
      <w:tr w:rsidR="00625B03" w:rsidRPr="001921BB" w14:paraId="6FA7C4B2" w14:textId="77777777" w:rsidTr="009B41EA">
        <w:trPr>
          <w:gridAfter w:val="1"/>
          <w:wAfter w:w="431" w:type="dxa"/>
        </w:trPr>
        <w:tc>
          <w:tcPr>
            <w:tcW w:w="828" w:type="dxa"/>
            <w:shd w:val="clear" w:color="auto" w:fill="auto"/>
          </w:tcPr>
          <w:p w14:paraId="41DC1BA8" w14:textId="77777777" w:rsidR="00625B03" w:rsidRPr="001921BB" w:rsidRDefault="00625B03" w:rsidP="0057013F"/>
        </w:tc>
        <w:tc>
          <w:tcPr>
            <w:tcW w:w="3330" w:type="dxa"/>
            <w:gridSpan w:val="3"/>
            <w:shd w:val="clear" w:color="auto" w:fill="auto"/>
          </w:tcPr>
          <w:p w14:paraId="341DD400" w14:textId="77777777" w:rsidR="00625B03" w:rsidRPr="001921BB" w:rsidRDefault="00625B03" w:rsidP="0057013F"/>
        </w:tc>
        <w:tc>
          <w:tcPr>
            <w:tcW w:w="5689" w:type="dxa"/>
            <w:gridSpan w:val="6"/>
            <w:shd w:val="clear" w:color="auto" w:fill="auto"/>
          </w:tcPr>
          <w:p w14:paraId="775AC0EA" w14:textId="77777777" w:rsidR="00625B03" w:rsidRPr="001921BB" w:rsidRDefault="00625B03" w:rsidP="0057013F">
            <w:pPr>
              <w:jc w:val="left"/>
            </w:pPr>
          </w:p>
        </w:tc>
      </w:tr>
      <w:tr w:rsidR="00625B03" w:rsidRPr="001921BB" w14:paraId="3A9CC10E" w14:textId="77777777" w:rsidTr="009B41EA">
        <w:trPr>
          <w:gridAfter w:val="1"/>
          <w:wAfter w:w="431" w:type="dxa"/>
        </w:trPr>
        <w:tc>
          <w:tcPr>
            <w:tcW w:w="828" w:type="dxa"/>
            <w:shd w:val="clear" w:color="auto" w:fill="auto"/>
          </w:tcPr>
          <w:p w14:paraId="1231CBE4" w14:textId="77777777" w:rsidR="00625B03" w:rsidRPr="001921BB" w:rsidRDefault="00625B03" w:rsidP="0057013F">
            <w:r>
              <w:t>5.</w:t>
            </w:r>
          </w:p>
        </w:tc>
        <w:tc>
          <w:tcPr>
            <w:tcW w:w="3330" w:type="dxa"/>
            <w:gridSpan w:val="3"/>
            <w:shd w:val="clear" w:color="auto" w:fill="auto"/>
          </w:tcPr>
          <w:p w14:paraId="1B679A9C" w14:textId="77777777" w:rsidR="00625B03" w:rsidRPr="001921BB" w:rsidRDefault="00625B03" w:rsidP="0057013F">
            <w:r w:rsidRPr="0038696F">
              <w:t>Notice and Account Details:</w:t>
            </w:r>
          </w:p>
        </w:tc>
        <w:tc>
          <w:tcPr>
            <w:tcW w:w="5689" w:type="dxa"/>
            <w:gridSpan w:val="6"/>
            <w:shd w:val="clear" w:color="auto" w:fill="auto"/>
          </w:tcPr>
          <w:p w14:paraId="70A30FA9" w14:textId="77777777" w:rsidR="00625B03" w:rsidRPr="001921BB" w:rsidRDefault="00625B03" w:rsidP="0057013F">
            <w:pPr>
              <w:jc w:val="left"/>
            </w:pPr>
          </w:p>
        </w:tc>
      </w:tr>
      <w:tr w:rsidR="00625B03" w:rsidRPr="001921BB" w14:paraId="1EA80F82" w14:textId="77777777" w:rsidTr="009B41EA">
        <w:trPr>
          <w:gridAfter w:val="1"/>
          <w:wAfter w:w="431" w:type="dxa"/>
        </w:trPr>
        <w:tc>
          <w:tcPr>
            <w:tcW w:w="828" w:type="dxa"/>
            <w:shd w:val="clear" w:color="auto" w:fill="auto"/>
          </w:tcPr>
          <w:p w14:paraId="2AA6F6E7" w14:textId="77777777" w:rsidR="00625B03" w:rsidRPr="001921BB" w:rsidRDefault="00625B03" w:rsidP="0057013F"/>
        </w:tc>
        <w:tc>
          <w:tcPr>
            <w:tcW w:w="3330" w:type="dxa"/>
            <w:gridSpan w:val="3"/>
            <w:shd w:val="clear" w:color="auto" w:fill="auto"/>
          </w:tcPr>
          <w:p w14:paraId="625AB3F6" w14:textId="77777777" w:rsidR="00625B03" w:rsidRPr="001921BB" w:rsidRDefault="00625B03" w:rsidP="0057013F"/>
        </w:tc>
        <w:tc>
          <w:tcPr>
            <w:tcW w:w="5689" w:type="dxa"/>
            <w:gridSpan w:val="6"/>
            <w:shd w:val="clear" w:color="auto" w:fill="auto"/>
          </w:tcPr>
          <w:p w14:paraId="4CB6DF79" w14:textId="77777777" w:rsidR="00625B03" w:rsidRPr="001921BB" w:rsidRDefault="00625B03" w:rsidP="0057013F">
            <w:pPr>
              <w:jc w:val="left"/>
            </w:pPr>
          </w:p>
        </w:tc>
      </w:tr>
      <w:tr w:rsidR="00625B03" w:rsidRPr="001921BB" w14:paraId="649B0287" w14:textId="77777777" w:rsidTr="009B41EA">
        <w:trPr>
          <w:gridAfter w:val="1"/>
          <w:wAfter w:w="431" w:type="dxa"/>
        </w:trPr>
        <w:tc>
          <w:tcPr>
            <w:tcW w:w="828" w:type="dxa"/>
            <w:shd w:val="clear" w:color="auto" w:fill="auto"/>
          </w:tcPr>
          <w:p w14:paraId="3067ACF1" w14:textId="77777777" w:rsidR="00625B03" w:rsidRPr="001921BB" w:rsidRDefault="00625B03" w:rsidP="0057013F"/>
        </w:tc>
        <w:tc>
          <w:tcPr>
            <w:tcW w:w="3330" w:type="dxa"/>
            <w:gridSpan w:val="3"/>
            <w:shd w:val="clear" w:color="auto" w:fill="auto"/>
          </w:tcPr>
          <w:p w14:paraId="146274AB" w14:textId="77777777" w:rsidR="00625B03" w:rsidRPr="001921BB" w:rsidRDefault="00625B03" w:rsidP="0057013F">
            <w:r>
              <w:t>Telephone and/or</w:t>
            </w:r>
          </w:p>
        </w:tc>
        <w:tc>
          <w:tcPr>
            <w:tcW w:w="5689" w:type="dxa"/>
            <w:gridSpan w:val="6"/>
            <w:shd w:val="clear" w:color="auto" w:fill="auto"/>
          </w:tcPr>
          <w:p w14:paraId="202272CE" w14:textId="77777777" w:rsidR="00625B03" w:rsidRPr="001921BB" w:rsidRDefault="00625B03" w:rsidP="0057013F">
            <w:pPr>
              <w:jc w:val="left"/>
            </w:pPr>
          </w:p>
        </w:tc>
      </w:tr>
      <w:tr w:rsidR="00625B03" w:rsidRPr="001921BB" w14:paraId="76864FA2" w14:textId="77777777" w:rsidTr="009B41EA">
        <w:trPr>
          <w:gridAfter w:val="1"/>
          <w:wAfter w:w="431" w:type="dxa"/>
        </w:trPr>
        <w:tc>
          <w:tcPr>
            <w:tcW w:w="828" w:type="dxa"/>
            <w:shd w:val="clear" w:color="auto" w:fill="auto"/>
          </w:tcPr>
          <w:p w14:paraId="29BCF001" w14:textId="77777777" w:rsidR="00625B03" w:rsidRPr="001921BB" w:rsidRDefault="00625B03" w:rsidP="0057013F"/>
        </w:tc>
        <w:tc>
          <w:tcPr>
            <w:tcW w:w="3330" w:type="dxa"/>
            <w:gridSpan w:val="3"/>
            <w:shd w:val="clear" w:color="auto" w:fill="auto"/>
          </w:tcPr>
          <w:p w14:paraId="50500C9C" w14:textId="77777777" w:rsidR="00625B03" w:rsidRPr="001921BB" w:rsidRDefault="00625B03" w:rsidP="0057013F">
            <w:r>
              <w:t>Facsimile Numbers and</w:t>
            </w:r>
          </w:p>
        </w:tc>
        <w:tc>
          <w:tcPr>
            <w:tcW w:w="5689" w:type="dxa"/>
            <w:gridSpan w:val="6"/>
            <w:shd w:val="clear" w:color="auto" w:fill="auto"/>
          </w:tcPr>
          <w:p w14:paraId="2A00A9FE" w14:textId="77777777" w:rsidR="00625B03" w:rsidRPr="001921BB" w:rsidRDefault="00625B03" w:rsidP="0057013F">
            <w:pPr>
              <w:jc w:val="left"/>
            </w:pPr>
          </w:p>
        </w:tc>
      </w:tr>
      <w:tr w:rsidR="00625B03" w:rsidRPr="001921BB" w14:paraId="349BDDD9" w14:textId="77777777" w:rsidTr="009B41EA">
        <w:trPr>
          <w:gridAfter w:val="1"/>
          <w:wAfter w:w="431" w:type="dxa"/>
        </w:trPr>
        <w:tc>
          <w:tcPr>
            <w:tcW w:w="828" w:type="dxa"/>
            <w:shd w:val="clear" w:color="auto" w:fill="auto"/>
          </w:tcPr>
          <w:p w14:paraId="19A9FC4E" w14:textId="77777777" w:rsidR="00625B03" w:rsidRPr="001921BB" w:rsidRDefault="00625B03" w:rsidP="0057013F"/>
        </w:tc>
        <w:tc>
          <w:tcPr>
            <w:tcW w:w="3330" w:type="dxa"/>
            <w:gridSpan w:val="3"/>
            <w:shd w:val="clear" w:color="auto" w:fill="auto"/>
          </w:tcPr>
          <w:p w14:paraId="2940F8F4" w14:textId="77777777" w:rsidR="00625B03" w:rsidRPr="001921BB" w:rsidRDefault="00625B03" w:rsidP="0057013F">
            <w:r>
              <w:t>Contact Details for Notices:</w:t>
            </w:r>
          </w:p>
        </w:tc>
        <w:tc>
          <w:tcPr>
            <w:tcW w:w="5689" w:type="dxa"/>
            <w:gridSpan w:val="6"/>
            <w:shd w:val="clear" w:color="auto" w:fill="auto"/>
          </w:tcPr>
          <w:p w14:paraId="3C9B8075" w14:textId="77777777" w:rsidR="00625B03" w:rsidRPr="0057013F" w:rsidRDefault="00625B03" w:rsidP="0057013F">
            <w:pPr>
              <w:jc w:val="left"/>
              <w:rPr>
                <w:b/>
              </w:rPr>
            </w:pPr>
          </w:p>
        </w:tc>
      </w:tr>
      <w:tr w:rsidR="00625B03" w:rsidRPr="001921BB" w14:paraId="74F70666" w14:textId="77777777" w:rsidTr="009B41EA">
        <w:trPr>
          <w:gridAfter w:val="1"/>
          <w:wAfter w:w="431" w:type="dxa"/>
        </w:trPr>
        <w:tc>
          <w:tcPr>
            <w:tcW w:w="828" w:type="dxa"/>
            <w:shd w:val="clear" w:color="auto" w:fill="auto"/>
          </w:tcPr>
          <w:p w14:paraId="5A9AA366" w14:textId="77777777" w:rsidR="00625B03" w:rsidRPr="001921BB" w:rsidRDefault="00625B03" w:rsidP="0057013F"/>
        </w:tc>
        <w:tc>
          <w:tcPr>
            <w:tcW w:w="3330" w:type="dxa"/>
            <w:gridSpan w:val="3"/>
            <w:shd w:val="clear" w:color="auto" w:fill="auto"/>
          </w:tcPr>
          <w:p w14:paraId="797B6A86" w14:textId="77777777" w:rsidR="00625B03" w:rsidRPr="001921BB" w:rsidRDefault="00625B03" w:rsidP="0057013F"/>
        </w:tc>
        <w:tc>
          <w:tcPr>
            <w:tcW w:w="5689" w:type="dxa"/>
            <w:gridSpan w:val="6"/>
            <w:shd w:val="clear" w:color="auto" w:fill="auto"/>
          </w:tcPr>
          <w:p w14:paraId="0EB29B28" w14:textId="77777777" w:rsidR="00625B03" w:rsidRPr="001921BB" w:rsidRDefault="00625B03" w:rsidP="0057013F">
            <w:pPr>
              <w:jc w:val="left"/>
            </w:pPr>
            <w:r>
              <w:t>Buyer:</w:t>
            </w:r>
            <w:r w:rsidRPr="00A1609F">
              <w:t xml:space="preserve"> </w:t>
            </w:r>
            <w:r w:rsidRPr="00A1609F">
              <w:tab/>
            </w:r>
            <w:r>
              <w:t>[</w:t>
            </w:r>
            <w:r w:rsidRPr="00A1609F">
              <w:tab/>
            </w:r>
            <w:r>
              <w:t>]</w:t>
            </w:r>
          </w:p>
        </w:tc>
      </w:tr>
      <w:tr w:rsidR="00625B03" w:rsidRPr="001921BB" w14:paraId="0A6D55AF" w14:textId="77777777" w:rsidTr="009B41EA">
        <w:trPr>
          <w:gridAfter w:val="1"/>
          <w:wAfter w:w="431" w:type="dxa"/>
        </w:trPr>
        <w:tc>
          <w:tcPr>
            <w:tcW w:w="828" w:type="dxa"/>
            <w:shd w:val="clear" w:color="auto" w:fill="auto"/>
          </w:tcPr>
          <w:p w14:paraId="43BD7216" w14:textId="77777777" w:rsidR="00625B03" w:rsidRPr="001921BB" w:rsidRDefault="00625B03" w:rsidP="0057013F"/>
        </w:tc>
        <w:tc>
          <w:tcPr>
            <w:tcW w:w="3330" w:type="dxa"/>
            <w:gridSpan w:val="3"/>
            <w:shd w:val="clear" w:color="auto" w:fill="auto"/>
          </w:tcPr>
          <w:p w14:paraId="55CE99B9" w14:textId="77777777" w:rsidR="00625B03" w:rsidRPr="001921BB" w:rsidRDefault="00625B03" w:rsidP="0057013F"/>
        </w:tc>
        <w:tc>
          <w:tcPr>
            <w:tcW w:w="5689" w:type="dxa"/>
            <w:gridSpan w:val="6"/>
            <w:shd w:val="clear" w:color="auto" w:fill="auto"/>
          </w:tcPr>
          <w:p w14:paraId="71EC1EFA" w14:textId="77777777" w:rsidR="00625B03" w:rsidRPr="001921BB" w:rsidRDefault="00625B03" w:rsidP="0057013F">
            <w:pPr>
              <w:jc w:val="left"/>
            </w:pPr>
            <w:r>
              <w:t>Seller:</w:t>
            </w:r>
            <w:r w:rsidRPr="00A1609F">
              <w:t xml:space="preserve"> </w:t>
            </w:r>
            <w:r w:rsidRPr="00A1609F">
              <w:tab/>
            </w:r>
            <w:r>
              <w:t>[</w:t>
            </w:r>
            <w:r w:rsidRPr="00A1609F">
              <w:tab/>
            </w:r>
            <w:r>
              <w:t>]</w:t>
            </w:r>
          </w:p>
        </w:tc>
      </w:tr>
      <w:tr w:rsidR="00625B03" w:rsidRPr="001921BB" w14:paraId="518488A3" w14:textId="77777777" w:rsidTr="009B41EA">
        <w:trPr>
          <w:gridAfter w:val="1"/>
          <w:wAfter w:w="431" w:type="dxa"/>
        </w:trPr>
        <w:tc>
          <w:tcPr>
            <w:tcW w:w="828" w:type="dxa"/>
            <w:shd w:val="clear" w:color="auto" w:fill="auto"/>
          </w:tcPr>
          <w:p w14:paraId="1F7CCD9A" w14:textId="77777777" w:rsidR="00625B03" w:rsidRPr="001921BB" w:rsidRDefault="00625B03" w:rsidP="0057013F"/>
        </w:tc>
        <w:tc>
          <w:tcPr>
            <w:tcW w:w="3330" w:type="dxa"/>
            <w:gridSpan w:val="3"/>
            <w:shd w:val="clear" w:color="auto" w:fill="auto"/>
          </w:tcPr>
          <w:p w14:paraId="11E85B2C" w14:textId="77777777" w:rsidR="00625B03" w:rsidRPr="001921BB" w:rsidRDefault="00625B03" w:rsidP="0057013F"/>
        </w:tc>
        <w:tc>
          <w:tcPr>
            <w:tcW w:w="5689" w:type="dxa"/>
            <w:gridSpan w:val="6"/>
            <w:shd w:val="clear" w:color="auto" w:fill="auto"/>
          </w:tcPr>
          <w:p w14:paraId="19FE72BD" w14:textId="77777777" w:rsidR="00625B03" w:rsidRPr="001921BB" w:rsidRDefault="00625B03" w:rsidP="0057013F">
            <w:pPr>
              <w:jc w:val="left"/>
            </w:pPr>
          </w:p>
        </w:tc>
      </w:tr>
      <w:tr w:rsidR="00625B03" w:rsidRPr="001921BB" w14:paraId="4BE509EF" w14:textId="77777777" w:rsidTr="009B41EA">
        <w:trPr>
          <w:gridAfter w:val="1"/>
          <w:wAfter w:w="431" w:type="dxa"/>
        </w:trPr>
        <w:tc>
          <w:tcPr>
            <w:tcW w:w="828" w:type="dxa"/>
            <w:shd w:val="clear" w:color="auto" w:fill="auto"/>
          </w:tcPr>
          <w:p w14:paraId="647AB618" w14:textId="77777777" w:rsidR="00625B03" w:rsidRPr="001921BB" w:rsidRDefault="00625B03" w:rsidP="0057013F"/>
        </w:tc>
        <w:tc>
          <w:tcPr>
            <w:tcW w:w="3330" w:type="dxa"/>
            <w:gridSpan w:val="3"/>
            <w:shd w:val="clear" w:color="auto" w:fill="auto"/>
          </w:tcPr>
          <w:p w14:paraId="52A8B19A" w14:textId="77777777" w:rsidR="00625B03" w:rsidRPr="001921BB" w:rsidRDefault="00625B03" w:rsidP="0057013F">
            <w:r>
              <w:t>Account Details</w:t>
            </w:r>
          </w:p>
        </w:tc>
        <w:tc>
          <w:tcPr>
            <w:tcW w:w="5689" w:type="dxa"/>
            <w:gridSpan w:val="6"/>
            <w:shd w:val="clear" w:color="auto" w:fill="auto"/>
          </w:tcPr>
          <w:p w14:paraId="2CB23697" w14:textId="77777777" w:rsidR="00625B03" w:rsidRPr="001921BB" w:rsidRDefault="00625B03" w:rsidP="0057013F">
            <w:pPr>
              <w:jc w:val="left"/>
            </w:pPr>
          </w:p>
        </w:tc>
      </w:tr>
      <w:tr w:rsidR="00625B03" w:rsidRPr="001921BB" w14:paraId="48C75A53" w14:textId="77777777" w:rsidTr="009B41EA">
        <w:trPr>
          <w:gridAfter w:val="1"/>
          <w:wAfter w:w="431" w:type="dxa"/>
        </w:trPr>
        <w:tc>
          <w:tcPr>
            <w:tcW w:w="828" w:type="dxa"/>
            <w:shd w:val="clear" w:color="auto" w:fill="auto"/>
          </w:tcPr>
          <w:p w14:paraId="2CBAEFD1" w14:textId="77777777" w:rsidR="00625B03" w:rsidRPr="001921BB" w:rsidRDefault="00625B03" w:rsidP="0057013F"/>
        </w:tc>
        <w:tc>
          <w:tcPr>
            <w:tcW w:w="3330" w:type="dxa"/>
            <w:gridSpan w:val="3"/>
            <w:shd w:val="clear" w:color="auto" w:fill="auto"/>
          </w:tcPr>
          <w:p w14:paraId="1A8EDE2C" w14:textId="77777777" w:rsidR="00625B03" w:rsidRPr="001921BB" w:rsidRDefault="00625B03" w:rsidP="0057013F"/>
        </w:tc>
        <w:tc>
          <w:tcPr>
            <w:tcW w:w="5689" w:type="dxa"/>
            <w:gridSpan w:val="6"/>
            <w:shd w:val="clear" w:color="auto" w:fill="auto"/>
          </w:tcPr>
          <w:p w14:paraId="75EE0F21" w14:textId="77777777" w:rsidR="00625B03" w:rsidRPr="001921BB" w:rsidRDefault="00625B03" w:rsidP="0057013F">
            <w:pPr>
              <w:jc w:val="left"/>
            </w:pPr>
          </w:p>
        </w:tc>
      </w:tr>
      <w:tr w:rsidR="00625B03" w:rsidRPr="001921BB" w14:paraId="60F3469A" w14:textId="77777777" w:rsidTr="009B41EA">
        <w:trPr>
          <w:gridAfter w:val="1"/>
          <w:wAfter w:w="431" w:type="dxa"/>
        </w:trPr>
        <w:tc>
          <w:tcPr>
            <w:tcW w:w="828" w:type="dxa"/>
            <w:shd w:val="clear" w:color="auto" w:fill="auto"/>
          </w:tcPr>
          <w:p w14:paraId="22E10D60" w14:textId="77777777" w:rsidR="00625B03" w:rsidRPr="001921BB" w:rsidRDefault="00625B03" w:rsidP="0057013F"/>
        </w:tc>
        <w:tc>
          <w:tcPr>
            <w:tcW w:w="3330" w:type="dxa"/>
            <w:gridSpan w:val="3"/>
            <w:shd w:val="clear" w:color="auto" w:fill="auto"/>
          </w:tcPr>
          <w:p w14:paraId="2ECAF2F1" w14:textId="77777777" w:rsidR="00625B03" w:rsidRPr="001921BB" w:rsidRDefault="00625B03" w:rsidP="0057013F">
            <w:r w:rsidRPr="00A1609F">
              <w:tab/>
            </w:r>
            <w:r>
              <w:t>Account Details of</w:t>
            </w:r>
          </w:p>
        </w:tc>
        <w:tc>
          <w:tcPr>
            <w:tcW w:w="5689" w:type="dxa"/>
            <w:gridSpan w:val="6"/>
            <w:shd w:val="clear" w:color="auto" w:fill="auto"/>
          </w:tcPr>
          <w:p w14:paraId="3AD6E3F0" w14:textId="77777777" w:rsidR="00625B03" w:rsidRPr="001921BB" w:rsidRDefault="00625B03" w:rsidP="0057013F">
            <w:pPr>
              <w:jc w:val="left"/>
            </w:pPr>
          </w:p>
        </w:tc>
      </w:tr>
      <w:tr w:rsidR="00625B03" w:rsidRPr="001921BB" w14:paraId="5762B124" w14:textId="77777777" w:rsidTr="009B41EA">
        <w:trPr>
          <w:gridAfter w:val="1"/>
          <w:wAfter w:w="431" w:type="dxa"/>
        </w:trPr>
        <w:tc>
          <w:tcPr>
            <w:tcW w:w="828" w:type="dxa"/>
            <w:shd w:val="clear" w:color="auto" w:fill="auto"/>
          </w:tcPr>
          <w:p w14:paraId="6FE868AB" w14:textId="77777777" w:rsidR="00625B03" w:rsidRPr="001921BB" w:rsidRDefault="00625B03" w:rsidP="0057013F"/>
        </w:tc>
        <w:tc>
          <w:tcPr>
            <w:tcW w:w="3330" w:type="dxa"/>
            <w:gridSpan w:val="3"/>
            <w:shd w:val="clear" w:color="auto" w:fill="auto"/>
          </w:tcPr>
          <w:p w14:paraId="42046973" w14:textId="77777777" w:rsidR="00625B03" w:rsidRPr="001921BB" w:rsidRDefault="00625B03" w:rsidP="0057013F">
            <w:r w:rsidRPr="00A1609F">
              <w:tab/>
            </w:r>
            <w:r>
              <w:t>Buyer:</w:t>
            </w:r>
          </w:p>
        </w:tc>
        <w:tc>
          <w:tcPr>
            <w:tcW w:w="5689" w:type="dxa"/>
            <w:gridSpan w:val="6"/>
            <w:shd w:val="clear" w:color="auto" w:fill="auto"/>
          </w:tcPr>
          <w:p w14:paraId="3E4E2809" w14:textId="77777777" w:rsidR="00625B03" w:rsidRPr="001921BB" w:rsidRDefault="00625B03" w:rsidP="0057013F">
            <w:pPr>
              <w:jc w:val="left"/>
            </w:pPr>
            <w:r w:rsidRPr="00A1609F">
              <w:tab/>
            </w:r>
            <w:r>
              <w:t>[</w:t>
            </w:r>
            <w:r w:rsidRPr="00A1609F">
              <w:tab/>
            </w:r>
            <w:r>
              <w:t>]</w:t>
            </w:r>
          </w:p>
        </w:tc>
      </w:tr>
      <w:tr w:rsidR="00625B03" w:rsidRPr="001921BB" w14:paraId="51277EDE" w14:textId="77777777" w:rsidTr="009B41EA">
        <w:trPr>
          <w:gridAfter w:val="1"/>
          <w:wAfter w:w="431" w:type="dxa"/>
        </w:trPr>
        <w:tc>
          <w:tcPr>
            <w:tcW w:w="828" w:type="dxa"/>
            <w:shd w:val="clear" w:color="auto" w:fill="auto"/>
          </w:tcPr>
          <w:p w14:paraId="0032A40C" w14:textId="77777777" w:rsidR="00625B03" w:rsidRPr="001921BB" w:rsidRDefault="00625B03" w:rsidP="0057013F"/>
        </w:tc>
        <w:tc>
          <w:tcPr>
            <w:tcW w:w="3330" w:type="dxa"/>
            <w:gridSpan w:val="3"/>
            <w:shd w:val="clear" w:color="auto" w:fill="auto"/>
          </w:tcPr>
          <w:p w14:paraId="31CC1E67" w14:textId="77777777" w:rsidR="00625B03" w:rsidRPr="00A1609F" w:rsidRDefault="00625B03" w:rsidP="0057013F"/>
        </w:tc>
        <w:tc>
          <w:tcPr>
            <w:tcW w:w="5689" w:type="dxa"/>
            <w:gridSpan w:val="6"/>
            <w:shd w:val="clear" w:color="auto" w:fill="auto"/>
          </w:tcPr>
          <w:p w14:paraId="7EB7182D" w14:textId="77777777" w:rsidR="00625B03" w:rsidRPr="00A1609F" w:rsidRDefault="00625B03" w:rsidP="0057013F">
            <w:pPr>
              <w:jc w:val="left"/>
            </w:pPr>
          </w:p>
        </w:tc>
      </w:tr>
      <w:tr w:rsidR="00625B03" w:rsidRPr="001921BB" w14:paraId="78BA94EA" w14:textId="77777777" w:rsidTr="009B41EA">
        <w:trPr>
          <w:gridAfter w:val="1"/>
          <w:wAfter w:w="431" w:type="dxa"/>
        </w:trPr>
        <w:tc>
          <w:tcPr>
            <w:tcW w:w="828" w:type="dxa"/>
            <w:shd w:val="clear" w:color="auto" w:fill="auto"/>
          </w:tcPr>
          <w:p w14:paraId="733AE2B0" w14:textId="77777777" w:rsidR="00625B03" w:rsidRPr="001921BB" w:rsidRDefault="00625B03" w:rsidP="0057013F"/>
        </w:tc>
        <w:tc>
          <w:tcPr>
            <w:tcW w:w="3330" w:type="dxa"/>
            <w:gridSpan w:val="3"/>
            <w:shd w:val="clear" w:color="auto" w:fill="auto"/>
          </w:tcPr>
          <w:p w14:paraId="35176430" w14:textId="77777777" w:rsidR="00625B03" w:rsidRPr="001921BB" w:rsidRDefault="00625B03" w:rsidP="0057013F">
            <w:r w:rsidRPr="00A1609F">
              <w:tab/>
            </w:r>
            <w:r>
              <w:t>Account Details of Seller</w:t>
            </w:r>
          </w:p>
        </w:tc>
        <w:tc>
          <w:tcPr>
            <w:tcW w:w="5689" w:type="dxa"/>
            <w:gridSpan w:val="6"/>
            <w:shd w:val="clear" w:color="auto" w:fill="auto"/>
          </w:tcPr>
          <w:p w14:paraId="5D6B4ECA" w14:textId="77777777" w:rsidR="00625B03" w:rsidRPr="001921BB" w:rsidRDefault="00625B03" w:rsidP="0057013F">
            <w:pPr>
              <w:jc w:val="left"/>
            </w:pPr>
            <w:r w:rsidRPr="00A1609F">
              <w:tab/>
            </w:r>
            <w:r>
              <w:t>[</w:t>
            </w:r>
            <w:r w:rsidRPr="00A1609F">
              <w:tab/>
            </w:r>
            <w:r>
              <w:t>]</w:t>
            </w:r>
          </w:p>
        </w:tc>
      </w:tr>
      <w:tr w:rsidR="00625B03" w:rsidRPr="001921BB" w14:paraId="33623836" w14:textId="77777777" w:rsidTr="009B41EA">
        <w:trPr>
          <w:gridAfter w:val="1"/>
          <w:wAfter w:w="431" w:type="dxa"/>
        </w:trPr>
        <w:tc>
          <w:tcPr>
            <w:tcW w:w="828" w:type="dxa"/>
            <w:shd w:val="clear" w:color="auto" w:fill="auto"/>
          </w:tcPr>
          <w:p w14:paraId="28EFC6AD" w14:textId="77777777" w:rsidR="00625B03" w:rsidRPr="001921BB" w:rsidRDefault="00625B03" w:rsidP="0057013F"/>
        </w:tc>
        <w:tc>
          <w:tcPr>
            <w:tcW w:w="3330" w:type="dxa"/>
            <w:gridSpan w:val="3"/>
            <w:shd w:val="clear" w:color="auto" w:fill="auto"/>
          </w:tcPr>
          <w:p w14:paraId="11A5A375" w14:textId="77777777" w:rsidR="00625B03" w:rsidRPr="001921BB" w:rsidRDefault="00625B03" w:rsidP="0057013F"/>
        </w:tc>
        <w:tc>
          <w:tcPr>
            <w:tcW w:w="5689" w:type="dxa"/>
            <w:gridSpan w:val="6"/>
            <w:shd w:val="clear" w:color="auto" w:fill="auto"/>
          </w:tcPr>
          <w:p w14:paraId="1A7C735B" w14:textId="77777777" w:rsidR="00625B03" w:rsidRPr="001921BB" w:rsidRDefault="00625B03" w:rsidP="0057013F">
            <w:pPr>
              <w:jc w:val="left"/>
            </w:pPr>
          </w:p>
        </w:tc>
      </w:tr>
      <w:tr w:rsidR="00625B03" w:rsidRPr="001921BB" w14:paraId="129C09E9" w14:textId="77777777" w:rsidTr="009B41EA">
        <w:trPr>
          <w:gridAfter w:val="1"/>
          <w:wAfter w:w="431" w:type="dxa"/>
        </w:trPr>
        <w:tc>
          <w:tcPr>
            <w:tcW w:w="828" w:type="dxa"/>
            <w:shd w:val="clear" w:color="auto" w:fill="auto"/>
          </w:tcPr>
          <w:p w14:paraId="5A133466" w14:textId="77777777" w:rsidR="00625B03" w:rsidRPr="001921BB" w:rsidRDefault="00625B03" w:rsidP="0057013F">
            <w:r>
              <w:t>[6.</w:t>
            </w:r>
          </w:p>
        </w:tc>
        <w:tc>
          <w:tcPr>
            <w:tcW w:w="3330" w:type="dxa"/>
            <w:gridSpan w:val="3"/>
            <w:shd w:val="clear" w:color="auto" w:fill="auto"/>
          </w:tcPr>
          <w:p w14:paraId="2DCE2385" w14:textId="77777777" w:rsidR="00625B03" w:rsidRPr="001921BB" w:rsidRDefault="00625B03" w:rsidP="0057013F">
            <w:r>
              <w:t>Offices</w:t>
            </w:r>
            <w:r>
              <w:rPr>
                <w:rStyle w:val="FootnoteReference"/>
              </w:rPr>
              <w:footnoteReference w:id="63"/>
            </w:r>
          </w:p>
        </w:tc>
        <w:tc>
          <w:tcPr>
            <w:tcW w:w="5689" w:type="dxa"/>
            <w:gridSpan w:val="6"/>
            <w:shd w:val="clear" w:color="auto" w:fill="auto"/>
          </w:tcPr>
          <w:p w14:paraId="58355F76" w14:textId="77777777" w:rsidR="00625B03" w:rsidRPr="001921BB" w:rsidRDefault="00625B03" w:rsidP="0057013F">
            <w:pPr>
              <w:jc w:val="left"/>
            </w:pPr>
          </w:p>
        </w:tc>
      </w:tr>
      <w:tr w:rsidR="00625B03" w:rsidRPr="001921BB" w14:paraId="447B7F9D" w14:textId="77777777" w:rsidTr="009B41EA">
        <w:trPr>
          <w:gridAfter w:val="1"/>
          <w:wAfter w:w="431" w:type="dxa"/>
        </w:trPr>
        <w:tc>
          <w:tcPr>
            <w:tcW w:w="828" w:type="dxa"/>
            <w:shd w:val="clear" w:color="auto" w:fill="auto"/>
          </w:tcPr>
          <w:p w14:paraId="0734F389" w14:textId="77777777" w:rsidR="00625B03" w:rsidRPr="001921BB" w:rsidRDefault="00625B03" w:rsidP="0057013F"/>
        </w:tc>
        <w:tc>
          <w:tcPr>
            <w:tcW w:w="3330" w:type="dxa"/>
            <w:gridSpan w:val="3"/>
            <w:shd w:val="clear" w:color="auto" w:fill="auto"/>
          </w:tcPr>
          <w:p w14:paraId="156F719D" w14:textId="77777777" w:rsidR="00625B03" w:rsidRPr="001921BB" w:rsidRDefault="00625B03" w:rsidP="0057013F"/>
        </w:tc>
        <w:tc>
          <w:tcPr>
            <w:tcW w:w="5689" w:type="dxa"/>
            <w:gridSpan w:val="6"/>
            <w:shd w:val="clear" w:color="auto" w:fill="auto"/>
          </w:tcPr>
          <w:p w14:paraId="6F665944" w14:textId="77777777" w:rsidR="00625B03" w:rsidRPr="001921BB" w:rsidRDefault="00625B03" w:rsidP="0057013F">
            <w:pPr>
              <w:jc w:val="left"/>
            </w:pPr>
          </w:p>
        </w:tc>
      </w:tr>
      <w:tr w:rsidR="00625B03" w:rsidRPr="001921BB" w14:paraId="03929E51" w14:textId="77777777" w:rsidTr="009B41EA">
        <w:trPr>
          <w:gridAfter w:val="1"/>
          <w:wAfter w:w="431" w:type="dxa"/>
        </w:trPr>
        <w:tc>
          <w:tcPr>
            <w:tcW w:w="828" w:type="dxa"/>
            <w:shd w:val="clear" w:color="auto" w:fill="auto"/>
          </w:tcPr>
          <w:p w14:paraId="50DB71E4" w14:textId="77777777" w:rsidR="00625B03" w:rsidRPr="001921BB" w:rsidRDefault="00625B03" w:rsidP="0057013F"/>
        </w:tc>
        <w:tc>
          <w:tcPr>
            <w:tcW w:w="3330" w:type="dxa"/>
            <w:gridSpan w:val="3"/>
            <w:shd w:val="clear" w:color="auto" w:fill="auto"/>
          </w:tcPr>
          <w:p w14:paraId="0DAD1917" w14:textId="77777777" w:rsidR="00625B03" w:rsidRPr="001921BB" w:rsidRDefault="00625B03" w:rsidP="0057013F">
            <w:r>
              <w:t>Seller:</w:t>
            </w:r>
            <w:r w:rsidRPr="00A1609F">
              <w:t xml:space="preserve"> </w:t>
            </w:r>
            <w:r w:rsidRPr="00A1609F">
              <w:tab/>
            </w:r>
            <w:r w:rsidRPr="00A1609F">
              <w:tab/>
            </w:r>
            <w:r>
              <w:t>[</w:t>
            </w:r>
          </w:p>
        </w:tc>
        <w:tc>
          <w:tcPr>
            <w:tcW w:w="5689" w:type="dxa"/>
            <w:gridSpan w:val="6"/>
            <w:shd w:val="clear" w:color="auto" w:fill="auto"/>
          </w:tcPr>
          <w:p w14:paraId="44A831FD" w14:textId="77777777" w:rsidR="00625B03" w:rsidRPr="001921BB" w:rsidRDefault="00625B03" w:rsidP="0057013F">
            <w:pPr>
              <w:jc w:val="left"/>
            </w:pPr>
            <w:r w:rsidRPr="00A1609F">
              <w:tab/>
            </w:r>
            <w:r w:rsidRPr="00A1609F">
              <w:tab/>
            </w:r>
            <w:r w:rsidRPr="00A1609F">
              <w:tab/>
            </w:r>
            <w:r w:rsidRPr="00A1609F">
              <w:tab/>
            </w:r>
            <w:r w:rsidRPr="00A1609F">
              <w:tab/>
            </w:r>
            <w:r w:rsidRPr="00A1609F">
              <w:tab/>
            </w:r>
            <w:r>
              <w:t>]</w:t>
            </w:r>
          </w:p>
        </w:tc>
      </w:tr>
      <w:tr w:rsidR="00625B03" w:rsidRPr="001921BB" w14:paraId="2AF2013D" w14:textId="77777777" w:rsidTr="009B41EA">
        <w:trPr>
          <w:gridAfter w:val="1"/>
          <w:wAfter w:w="431" w:type="dxa"/>
        </w:trPr>
        <w:tc>
          <w:tcPr>
            <w:tcW w:w="828" w:type="dxa"/>
            <w:shd w:val="clear" w:color="auto" w:fill="auto"/>
          </w:tcPr>
          <w:p w14:paraId="2AD03004" w14:textId="77777777" w:rsidR="00625B03" w:rsidRPr="001921BB" w:rsidRDefault="00625B03" w:rsidP="0057013F"/>
        </w:tc>
        <w:tc>
          <w:tcPr>
            <w:tcW w:w="3330" w:type="dxa"/>
            <w:gridSpan w:val="3"/>
            <w:shd w:val="clear" w:color="auto" w:fill="auto"/>
          </w:tcPr>
          <w:p w14:paraId="0FCED1D6" w14:textId="77777777" w:rsidR="00625B03" w:rsidRDefault="00625B03" w:rsidP="0057013F"/>
        </w:tc>
        <w:tc>
          <w:tcPr>
            <w:tcW w:w="5689" w:type="dxa"/>
            <w:gridSpan w:val="6"/>
            <w:shd w:val="clear" w:color="auto" w:fill="auto"/>
          </w:tcPr>
          <w:p w14:paraId="0C54C40E" w14:textId="77777777" w:rsidR="00625B03" w:rsidRDefault="00625B03" w:rsidP="0057013F">
            <w:pPr>
              <w:jc w:val="left"/>
            </w:pPr>
          </w:p>
        </w:tc>
      </w:tr>
      <w:tr w:rsidR="00625B03" w:rsidRPr="001921BB" w14:paraId="23C84695" w14:textId="77777777" w:rsidTr="009B41EA">
        <w:trPr>
          <w:gridAfter w:val="1"/>
          <w:wAfter w:w="431" w:type="dxa"/>
        </w:trPr>
        <w:tc>
          <w:tcPr>
            <w:tcW w:w="828" w:type="dxa"/>
            <w:shd w:val="clear" w:color="auto" w:fill="auto"/>
          </w:tcPr>
          <w:p w14:paraId="212644D3" w14:textId="77777777" w:rsidR="00625B03" w:rsidRPr="001921BB" w:rsidRDefault="00625B03" w:rsidP="0057013F"/>
        </w:tc>
        <w:tc>
          <w:tcPr>
            <w:tcW w:w="3330" w:type="dxa"/>
            <w:gridSpan w:val="3"/>
            <w:shd w:val="clear" w:color="auto" w:fill="auto"/>
          </w:tcPr>
          <w:p w14:paraId="542B06F4" w14:textId="77777777" w:rsidR="00625B03" w:rsidRDefault="00625B03" w:rsidP="0057013F">
            <w:r>
              <w:t>Buyer:</w:t>
            </w:r>
            <w:r w:rsidRPr="00A1609F">
              <w:t xml:space="preserve"> </w:t>
            </w:r>
            <w:r w:rsidRPr="00A1609F">
              <w:tab/>
            </w:r>
            <w:r w:rsidRPr="00A1609F">
              <w:tab/>
            </w:r>
            <w:r>
              <w:t>[</w:t>
            </w:r>
          </w:p>
        </w:tc>
        <w:tc>
          <w:tcPr>
            <w:tcW w:w="5689" w:type="dxa"/>
            <w:gridSpan w:val="6"/>
            <w:shd w:val="clear" w:color="auto" w:fill="auto"/>
          </w:tcPr>
          <w:p w14:paraId="11B6903E" w14:textId="77777777" w:rsidR="00625B03" w:rsidRDefault="00625B03" w:rsidP="0057013F">
            <w:pPr>
              <w:jc w:val="left"/>
            </w:pPr>
            <w:r w:rsidRPr="00A1609F">
              <w:tab/>
            </w:r>
            <w:r w:rsidRPr="00A1609F">
              <w:tab/>
            </w:r>
            <w:r w:rsidRPr="00A1609F">
              <w:tab/>
            </w:r>
            <w:r w:rsidRPr="00A1609F">
              <w:tab/>
            </w:r>
            <w:r w:rsidRPr="00A1609F">
              <w:tab/>
            </w:r>
            <w:r w:rsidRPr="00A1609F">
              <w:tab/>
            </w:r>
            <w:r>
              <w:t>]]</w:t>
            </w:r>
          </w:p>
        </w:tc>
      </w:tr>
    </w:tbl>
    <w:p w14:paraId="55489479" w14:textId="77777777" w:rsidR="00045C21" w:rsidRDefault="00045C21" w:rsidP="00045C21"/>
    <w:p w14:paraId="5C74D7B2" w14:textId="77777777" w:rsidR="00045C21" w:rsidRDefault="00045C21" w:rsidP="00045C21"/>
    <w:p w14:paraId="0983BD88" w14:textId="77777777" w:rsidR="007B13F1" w:rsidRPr="009642ED" w:rsidRDefault="007B13F1" w:rsidP="007B13F1">
      <w:pPr>
        <w:rPr>
          <w:i/>
        </w:rPr>
      </w:pPr>
      <w:r>
        <w:br w:type="page"/>
      </w:r>
      <w:r w:rsidRPr="009642ED">
        <w:rPr>
          <w:i/>
        </w:rPr>
        <w:lastRenderedPageBreak/>
        <w:t>Closing</w:t>
      </w:r>
    </w:p>
    <w:p w14:paraId="1E0AB32B" w14:textId="77777777" w:rsidR="007B13F1" w:rsidRDefault="007B13F1" w:rsidP="007B13F1"/>
    <w:p w14:paraId="1B884B45" w14:textId="77777777" w:rsidR="007B13F1" w:rsidRDefault="007B13F1" w:rsidP="007B13F1">
      <w:r>
        <w:t>Please confirm your agreement to be bound by the terms of the foregoing by executing a copy of this Confirmation and returning it to us [by facsimile].</w:t>
      </w:r>
    </w:p>
    <w:p w14:paraId="56BC56F4" w14:textId="77777777" w:rsidR="007B13F1" w:rsidRDefault="007B13F1" w:rsidP="007B13F1"/>
    <w:p w14:paraId="1260B406" w14:textId="77777777" w:rsidR="007B13F1" w:rsidRDefault="00CC0507" w:rsidP="007B13F1">
      <w:pPr>
        <w:ind w:left="4500"/>
      </w:pPr>
      <w:r>
        <w:t>S</w:t>
      </w:r>
      <w:r w:rsidR="007B13F1">
        <w:t>incerely,</w:t>
      </w:r>
    </w:p>
    <w:p w14:paraId="22E6F471" w14:textId="77777777" w:rsidR="007B13F1" w:rsidRDefault="007B13F1" w:rsidP="007B13F1">
      <w:pPr>
        <w:ind w:left="4500"/>
      </w:pPr>
    </w:p>
    <w:p w14:paraId="113C579D" w14:textId="77777777" w:rsidR="007B13F1" w:rsidRDefault="007B13F1" w:rsidP="007B13F1">
      <w:pPr>
        <w:ind w:left="4500"/>
      </w:pPr>
      <w:r>
        <w:t>[PARTY A]</w:t>
      </w:r>
    </w:p>
    <w:p w14:paraId="52F9DD3A" w14:textId="77777777" w:rsidR="007B13F1" w:rsidRDefault="007B13F1" w:rsidP="007B13F1">
      <w:pPr>
        <w:ind w:left="4500"/>
      </w:pPr>
    </w:p>
    <w:p w14:paraId="56A8E6F1" w14:textId="77777777" w:rsidR="007B13F1" w:rsidRDefault="007B13F1" w:rsidP="007B13F1">
      <w:pPr>
        <w:ind w:left="4500"/>
      </w:pPr>
    </w:p>
    <w:p w14:paraId="28B08278" w14:textId="77777777" w:rsidR="007B13F1" w:rsidRDefault="007B13F1" w:rsidP="007B13F1">
      <w:pPr>
        <w:ind w:left="4500"/>
      </w:pPr>
      <w:r>
        <w:t>By: _______________________________</w:t>
      </w:r>
    </w:p>
    <w:p w14:paraId="168A040C" w14:textId="77777777" w:rsidR="007B13F1" w:rsidRDefault="007B13F1" w:rsidP="007B13F1">
      <w:pPr>
        <w:ind w:left="4860"/>
      </w:pPr>
      <w:r>
        <w:t>Name:</w:t>
      </w:r>
    </w:p>
    <w:p w14:paraId="47C9FAA7" w14:textId="77777777" w:rsidR="007B13F1" w:rsidRDefault="007B13F1" w:rsidP="007B13F1">
      <w:pPr>
        <w:ind w:left="4860"/>
      </w:pPr>
      <w:r>
        <w:t>Title:</w:t>
      </w:r>
    </w:p>
    <w:p w14:paraId="2AA1BEA6" w14:textId="77777777" w:rsidR="007B13F1" w:rsidRDefault="007B13F1" w:rsidP="007B13F1"/>
    <w:p w14:paraId="1A1BA1F3" w14:textId="77777777" w:rsidR="007B13F1" w:rsidRDefault="007B13F1" w:rsidP="007B13F1"/>
    <w:p w14:paraId="3120B13C" w14:textId="77777777" w:rsidR="007B13F1" w:rsidRDefault="007B13F1" w:rsidP="009642ED">
      <w:pPr>
        <w:jc w:val="left"/>
      </w:pPr>
      <w:r>
        <w:t>Confirmed as of the date</w:t>
      </w:r>
      <w:r>
        <w:br/>
        <w:t>first above written:</w:t>
      </w:r>
    </w:p>
    <w:p w14:paraId="4E3C08FD" w14:textId="77777777" w:rsidR="007B13F1" w:rsidRDefault="007B13F1" w:rsidP="007B13F1"/>
    <w:p w14:paraId="7031A29B" w14:textId="77777777" w:rsidR="007B13F1" w:rsidRDefault="007B13F1" w:rsidP="007B13F1">
      <w:r>
        <w:t>[PARTY B]</w:t>
      </w:r>
    </w:p>
    <w:p w14:paraId="3B380633" w14:textId="77777777" w:rsidR="007B13F1" w:rsidRDefault="007B13F1" w:rsidP="007B13F1"/>
    <w:p w14:paraId="6F52AFF6" w14:textId="77777777" w:rsidR="007B13F1" w:rsidRDefault="007B13F1" w:rsidP="007B13F1"/>
    <w:p w14:paraId="52355D9D" w14:textId="77777777" w:rsidR="007B13F1" w:rsidRDefault="007B13F1" w:rsidP="007B13F1">
      <w:r>
        <w:t>By: _________________________________</w:t>
      </w:r>
    </w:p>
    <w:p w14:paraId="64552394" w14:textId="77777777" w:rsidR="007B13F1" w:rsidRDefault="007B13F1" w:rsidP="007B13F1">
      <w:pPr>
        <w:ind w:firstLine="450"/>
      </w:pPr>
      <w:r>
        <w:t>Name:</w:t>
      </w:r>
    </w:p>
    <w:p w14:paraId="3142D2E9" w14:textId="77777777" w:rsidR="00045C21" w:rsidRDefault="007B13F1" w:rsidP="007B13F1">
      <w:pPr>
        <w:ind w:firstLine="450"/>
      </w:pPr>
      <w:r>
        <w:t>Title:</w:t>
      </w:r>
    </w:p>
    <w:p w14:paraId="6BA20EEE" w14:textId="77777777" w:rsidR="00045C21" w:rsidRDefault="00045C21" w:rsidP="00045C21"/>
    <w:p w14:paraId="4323BBF1" w14:textId="77777777" w:rsidR="00045C21" w:rsidRDefault="00045C21" w:rsidP="00045C21"/>
    <w:p w14:paraId="4CEDF394" w14:textId="77777777" w:rsidR="0060360C" w:rsidRDefault="0060360C" w:rsidP="00045C21"/>
    <w:p w14:paraId="5FA6453D" w14:textId="77777777" w:rsidR="0060360C" w:rsidRDefault="0060360C" w:rsidP="00045C21"/>
    <w:p w14:paraId="08BB1226" w14:textId="77777777" w:rsidR="0060360C" w:rsidRDefault="0060360C" w:rsidP="00045C21"/>
    <w:p w14:paraId="0BB3FF3E" w14:textId="77777777" w:rsidR="0060360C" w:rsidRDefault="0060360C" w:rsidP="00045C21"/>
    <w:p w14:paraId="1353B349" w14:textId="77777777" w:rsidR="0060360C" w:rsidRDefault="0060360C" w:rsidP="00045C21"/>
    <w:p w14:paraId="0D11AF1F" w14:textId="77777777" w:rsidR="0060360C" w:rsidRDefault="0060360C" w:rsidP="00045C21"/>
    <w:p w14:paraId="7A77E331" w14:textId="77777777" w:rsidR="0060360C" w:rsidRDefault="0060360C" w:rsidP="00045C21"/>
    <w:p w14:paraId="6453D213" w14:textId="77777777" w:rsidR="0060360C" w:rsidRDefault="0060360C" w:rsidP="00045C21"/>
    <w:p w14:paraId="7EAF05BB" w14:textId="77777777" w:rsidR="0060360C" w:rsidRDefault="0060360C" w:rsidP="00045C21"/>
    <w:p w14:paraId="1B7BC72E" w14:textId="77777777" w:rsidR="0060360C" w:rsidRDefault="0060360C" w:rsidP="00045C21"/>
    <w:p w14:paraId="7694E714" w14:textId="77777777" w:rsidR="0060360C" w:rsidRDefault="0060360C" w:rsidP="00045C21"/>
    <w:p w14:paraId="4971F362" w14:textId="77777777" w:rsidR="0060360C" w:rsidRDefault="0060360C" w:rsidP="00045C21"/>
    <w:p w14:paraId="3392E007" w14:textId="77777777" w:rsidR="0060360C" w:rsidRDefault="0060360C" w:rsidP="00045C21"/>
    <w:p w14:paraId="24A935D3" w14:textId="77777777" w:rsidR="0060360C" w:rsidRDefault="0060360C" w:rsidP="00045C21"/>
    <w:p w14:paraId="0A82ABDC" w14:textId="77777777" w:rsidR="0060360C" w:rsidRDefault="0060360C" w:rsidP="00045C21"/>
    <w:p w14:paraId="5207BFFB" w14:textId="77777777" w:rsidR="0060360C" w:rsidRDefault="0060360C" w:rsidP="00045C21"/>
    <w:p w14:paraId="0E5CEEB5" w14:textId="77777777" w:rsidR="0060360C" w:rsidRDefault="0060360C" w:rsidP="00045C21"/>
    <w:p w14:paraId="1E3E4629" w14:textId="77777777" w:rsidR="0060360C" w:rsidRDefault="0060360C" w:rsidP="00045C21"/>
    <w:p w14:paraId="56165368" w14:textId="77777777" w:rsidR="0060360C" w:rsidRDefault="0060360C" w:rsidP="00045C21"/>
    <w:p w14:paraId="318AA5AF" w14:textId="77777777" w:rsidR="0060360C" w:rsidRDefault="0060360C" w:rsidP="00045C21"/>
    <w:p w14:paraId="2F02E971" w14:textId="77777777" w:rsidR="0060360C" w:rsidRDefault="0060360C" w:rsidP="00045C21"/>
    <w:p w14:paraId="1DC256BD" w14:textId="77777777" w:rsidR="0060360C" w:rsidRDefault="0060360C" w:rsidP="00045C21"/>
    <w:p w14:paraId="43865D76" w14:textId="77777777" w:rsidR="0060360C" w:rsidRDefault="0060360C" w:rsidP="00045C21"/>
    <w:p w14:paraId="14BC58AD" w14:textId="77777777" w:rsidR="0060360C" w:rsidRDefault="0060360C" w:rsidP="00045C21"/>
    <w:p w14:paraId="18A2B267" w14:textId="77777777" w:rsidR="0060360C" w:rsidRDefault="0060360C" w:rsidP="00045C21"/>
    <w:p w14:paraId="34A2CCD2" w14:textId="77777777" w:rsidR="0060360C" w:rsidRDefault="0060360C" w:rsidP="00045C21"/>
    <w:p w14:paraId="64985EFE" w14:textId="77777777" w:rsidR="0060360C" w:rsidRDefault="0060360C" w:rsidP="00045C21"/>
    <w:p w14:paraId="448113C9" w14:textId="77777777" w:rsidR="0060360C" w:rsidRDefault="0060360C" w:rsidP="00045C21"/>
    <w:p w14:paraId="26E0D3DF" w14:textId="77777777" w:rsidR="0060360C" w:rsidRDefault="0060360C" w:rsidP="00045C21"/>
    <w:p w14:paraId="1A2CE14A" w14:textId="77777777" w:rsidR="0060360C" w:rsidRPr="008C25B6" w:rsidRDefault="0060360C" w:rsidP="0060360C">
      <w:pPr>
        <w:rPr>
          <w:bCs/>
          <w:sz w:val="24"/>
          <w:szCs w:val="24"/>
        </w:rPr>
      </w:pPr>
      <w:r w:rsidRPr="008C25B6">
        <w:rPr>
          <w:bCs/>
          <w:sz w:val="24"/>
          <w:szCs w:val="24"/>
        </w:rPr>
        <w:lastRenderedPageBreak/>
        <w:t>EXHIBIT B to 2014 ISDA Credit Derivatives Definitions</w:t>
      </w:r>
    </w:p>
    <w:p w14:paraId="46CB8E1A" w14:textId="77777777" w:rsidR="0060360C" w:rsidRPr="008C25B6" w:rsidRDefault="0060360C" w:rsidP="0060360C">
      <w:pPr>
        <w:rPr>
          <w:b/>
          <w:bCs/>
          <w:sz w:val="24"/>
          <w:szCs w:val="24"/>
        </w:rPr>
      </w:pPr>
    </w:p>
    <w:p w14:paraId="0A175A75" w14:textId="77777777" w:rsidR="0060360C" w:rsidRPr="008C25B6" w:rsidRDefault="0060360C" w:rsidP="0060360C">
      <w:pPr>
        <w:rPr>
          <w:bCs/>
          <w:sz w:val="24"/>
          <w:szCs w:val="24"/>
        </w:rPr>
      </w:pPr>
      <w:r w:rsidRPr="008C25B6">
        <w:rPr>
          <w:bCs/>
          <w:sz w:val="24"/>
          <w:szCs w:val="24"/>
        </w:rPr>
        <w:t>[Date]</w:t>
      </w:r>
    </w:p>
    <w:p w14:paraId="3CF5FA45" w14:textId="77777777" w:rsidR="0060360C" w:rsidRPr="008C25B6" w:rsidRDefault="0060360C" w:rsidP="0060360C">
      <w:pPr>
        <w:rPr>
          <w:sz w:val="24"/>
          <w:szCs w:val="24"/>
        </w:rPr>
      </w:pPr>
    </w:p>
    <w:p w14:paraId="438EF2A5" w14:textId="77777777" w:rsidR="0060360C" w:rsidRPr="008C25B6" w:rsidRDefault="006B2C27" w:rsidP="0060360C">
      <w:pPr>
        <w:pStyle w:val="BodyText"/>
        <w:keepNext/>
        <w:tabs>
          <w:tab w:val="left" w:pos="216"/>
        </w:tabs>
        <w:jc w:val="left"/>
        <w:rPr>
          <w:szCs w:val="24"/>
        </w:rPr>
      </w:pPr>
      <w:r w:rsidRPr="008C25B6">
        <w:rPr>
          <w:szCs w:val="24"/>
        </w:rPr>
        <w:t xml:space="preserve">[Counterparty Address and </w:t>
      </w:r>
      <w:r w:rsidRPr="008C25B6">
        <w:rPr>
          <w:szCs w:val="24"/>
        </w:rPr>
        <w:br/>
      </w:r>
      <w:r w:rsidR="0060360C" w:rsidRPr="008C25B6">
        <w:rPr>
          <w:szCs w:val="24"/>
        </w:rPr>
        <w:t>Contact Information]</w:t>
      </w:r>
    </w:p>
    <w:p w14:paraId="5DFF8C04" w14:textId="77777777" w:rsidR="0060360C" w:rsidRPr="008C25B6" w:rsidRDefault="0060360C" w:rsidP="0060360C">
      <w:pPr>
        <w:pStyle w:val="BodyText"/>
        <w:keepNext/>
        <w:tabs>
          <w:tab w:val="left" w:pos="216"/>
        </w:tabs>
        <w:spacing w:after="480"/>
        <w:jc w:val="left"/>
        <w:rPr>
          <w:szCs w:val="24"/>
        </w:rPr>
      </w:pPr>
      <w:r w:rsidRPr="008C25B6">
        <w:rPr>
          <w:szCs w:val="24"/>
        </w:rPr>
        <w:t>[Non-pa</w:t>
      </w:r>
      <w:r w:rsidR="006B2C27" w:rsidRPr="008C25B6">
        <w:rPr>
          <w:szCs w:val="24"/>
        </w:rPr>
        <w:t xml:space="preserve">rty Calculation Agent Address </w:t>
      </w:r>
      <w:r w:rsidR="006B2C27" w:rsidRPr="008C25B6">
        <w:rPr>
          <w:szCs w:val="24"/>
        </w:rPr>
        <w:br/>
      </w:r>
      <w:r w:rsidRPr="008C25B6">
        <w:rPr>
          <w:szCs w:val="24"/>
        </w:rPr>
        <w:t>and Contact Information]</w:t>
      </w:r>
    </w:p>
    <w:p w14:paraId="2FAB5AC2" w14:textId="77777777" w:rsidR="0060360C" w:rsidRPr="008C25B6" w:rsidRDefault="0060360C" w:rsidP="0060360C">
      <w:pPr>
        <w:jc w:val="center"/>
        <w:rPr>
          <w:b/>
          <w:sz w:val="24"/>
          <w:szCs w:val="24"/>
        </w:rPr>
      </w:pPr>
      <w:r w:rsidRPr="008C25B6">
        <w:rPr>
          <w:b/>
          <w:sz w:val="24"/>
          <w:szCs w:val="24"/>
        </w:rPr>
        <w:t xml:space="preserve">CREDIT EVENT NOTICE </w:t>
      </w:r>
    </w:p>
    <w:p w14:paraId="5BC58E21" w14:textId="77777777" w:rsidR="0060360C" w:rsidRPr="008C25B6" w:rsidRDefault="0060360C" w:rsidP="0060360C">
      <w:pPr>
        <w:jc w:val="center"/>
        <w:rPr>
          <w:b/>
          <w:sz w:val="24"/>
          <w:szCs w:val="24"/>
        </w:rPr>
      </w:pPr>
      <w:r w:rsidRPr="008C25B6">
        <w:rPr>
          <w:b/>
          <w:sz w:val="24"/>
          <w:szCs w:val="24"/>
        </w:rPr>
        <w:t>[AND</w:t>
      </w:r>
    </w:p>
    <w:p w14:paraId="44EA7708" w14:textId="77777777" w:rsidR="0060360C" w:rsidRPr="008C25B6" w:rsidRDefault="0060360C" w:rsidP="0060360C">
      <w:pPr>
        <w:jc w:val="center"/>
        <w:rPr>
          <w:sz w:val="24"/>
          <w:szCs w:val="24"/>
        </w:rPr>
      </w:pPr>
      <w:r w:rsidRPr="008C25B6">
        <w:rPr>
          <w:b/>
          <w:sz w:val="24"/>
          <w:szCs w:val="24"/>
        </w:rPr>
        <w:t>NOTICE OF PUBLICLY AVAILABLE INFORMATION]</w:t>
      </w:r>
      <w:r w:rsidRPr="008C25B6">
        <w:rPr>
          <w:rStyle w:val="FootnoteReference"/>
          <w:b/>
          <w:sz w:val="24"/>
          <w:szCs w:val="24"/>
        </w:rPr>
        <w:footnoteReference w:id="64"/>
      </w:r>
    </w:p>
    <w:p w14:paraId="71E54F16" w14:textId="77777777" w:rsidR="0060360C" w:rsidRPr="008C25B6" w:rsidRDefault="0060360C" w:rsidP="0060360C">
      <w:pPr>
        <w:pStyle w:val="Style23"/>
        <w:rPr>
          <w:rFonts w:ascii="Times New Roman" w:hAnsi="Times New Roman"/>
          <w:snapToGrid/>
          <w:szCs w:val="24"/>
        </w:rPr>
      </w:pPr>
    </w:p>
    <w:p w14:paraId="0517EF63" w14:textId="77777777" w:rsidR="0060360C" w:rsidRPr="008C25B6" w:rsidRDefault="0060360C" w:rsidP="0060360C">
      <w:pPr>
        <w:pStyle w:val="BodyText"/>
        <w:spacing w:after="360"/>
        <w:ind w:left="3960" w:hanging="3960"/>
        <w:rPr>
          <w:szCs w:val="24"/>
        </w:rPr>
      </w:pPr>
      <w:r w:rsidRPr="008C25B6">
        <w:rPr>
          <w:szCs w:val="24"/>
        </w:rPr>
        <w:t>Credit Derivative Transaction Details: [Trade Date], [Effective Date], [Reference Entity], [Transaction Reference Number]</w:t>
      </w:r>
    </w:p>
    <w:p w14:paraId="02476E21" w14:textId="77777777" w:rsidR="0060360C" w:rsidRPr="008C25B6" w:rsidRDefault="0060360C" w:rsidP="0060360C">
      <w:pPr>
        <w:rPr>
          <w:sz w:val="24"/>
          <w:szCs w:val="24"/>
        </w:rPr>
      </w:pPr>
      <w:r w:rsidRPr="008C25B6">
        <w:rPr>
          <w:sz w:val="24"/>
          <w:szCs w:val="24"/>
        </w:rPr>
        <w:t>Reference is made to the Credit Derivative Transaction described above (the "Transaction") between [                  </w:t>
      </w:r>
      <w:proofErr w:type="gramStart"/>
      <w:r w:rsidRPr="008C25B6">
        <w:rPr>
          <w:sz w:val="24"/>
          <w:szCs w:val="24"/>
        </w:rPr>
        <w:t>  ]</w:t>
      </w:r>
      <w:proofErr w:type="gramEnd"/>
      <w:r w:rsidRPr="008C25B6">
        <w:rPr>
          <w:sz w:val="24"/>
          <w:szCs w:val="24"/>
        </w:rPr>
        <w:t>, as Seller, and [                     ], as Buyer.  Capitalized terms used and not otherwise defined in this letter shall have the meanings given them in the confirmation of the Transaction or, if no meaning is specified therein, in the 2014 ISDA Credit Derivatives Definitions.</w:t>
      </w:r>
    </w:p>
    <w:p w14:paraId="09588E35" w14:textId="77777777" w:rsidR="0060360C" w:rsidRPr="008C25B6" w:rsidRDefault="0060360C" w:rsidP="0060360C">
      <w:pPr>
        <w:rPr>
          <w:sz w:val="24"/>
          <w:szCs w:val="24"/>
        </w:rPr>
      </w:pPr>
    </w:p>
    <w:p w14:paraId="25542CCC" w14:textId="77777777" w:rsidR="0060360C" w:rsidRPr="008C25B6" w:rsidRDefault="0060360C" w:rsidP="0060360C">
      <w:pPr>
        <w:pStyle w:val="BodyText2"/>
        <w:rPr>
          <w:szCs w:val="24"/>
        </w:rPr>
      </w:pPr>
      <w:r w:rsidRPr="008C25B6">
        <w:rPr>
          <w:szCs w:val="24"/>
        </w:rPr>
        <w:t xml:space="preserve">This letter is our Credit Event Notice to you that a </w:t>
      </w:r>
      <w:r w:rsidRPr="008C25B6">
        <w:rPr>
          <w:color w:val="000000"/>
          <w:szCs w:val="24"/>
        </w:rPr>
        <w:t>[insert type]</w:t>
      </w:r>
      <w:r w:rsidRPr="008C25B6">
        <w:rPr>
          <w:szCs w:val="24"/>
        </w:rPr>
        <w:t xml:space="preserve"> Credit Event occurred with respect to [insert name] on or about [insert date], when [describe Credit Event].  </w:t>
      </w:r>
    </w:p>
    <w:p w14:paraId="294758A8" w14:textId="77777777" w:rsidR="0060360C" w:rsidRPr="008C25B6" w:rsidRDefault="0060360C" w:rsidP="0060360C">
      <w:pPr>
        <w:pStyle w:val="BodyText2"/>
        <w:rPr>
          <w:szCs w:val="24"/>
        </w:rPr>
      </w:pPr>
    </w:p>
    <w:p w14:paraId="3120E55C" w14:textId="77777777" w:rsidR="0060360C" w:rsidRPr="008C25B6" w:rsidRDefault="0060360C" w:rsidP="0060360C">
      <w:pPr>
        <w:pStyle w:val="BodyText2"/>
        <w:rPr>
          <w:szCs w:val="24"/>
        </w:rPr>
      </w:pPr>
      <w:r w:rsidRPr="008C25B6">
        <w:rPr>
          <w:szCs w:val="24"/>
        </w:rPr>
        <w:t>[This Credit Event Notice applies to the following Exercise Amount: [insert Exercise Amount].]</w:t>
      </w:r>
      <w:r w:rsidRPr="008C25B6">
        <w:rPr>
          <w:rStyle w:val="FootnoteReference"/>
          <w:szCs w:val="24"/>
        </w:rPr>
        <w:footnoteReference w:id="65"/>
      </w:r>
    </w:p>
    <w:p w14:paraId="560BBEB8" w14:textId="77777777" w:rsidR="0060360C" w:rsidRPr="008C25B6" w:rsidRDefault="0060360C" w:rsidP="0060360C">
      <w:pPr>
        <w:rPr>
          <w:sz w:val="24"/>
          <w:szCs w:val="24"/>
        </w:rPr>
      </w:pPr>
    </w:p>
    <w:p w14:paraId="1BA07532" w14:textId="77777777" w:rsidR="0060360C" w:rsidRPr="008C25B6" w:rsidRDefault="0060360C" w:rsidP="0060360C">
      <w:pPr>
        <w:rPr>
          <w:sz w:val="24"/>
          <w:szCs w:val="24"/>
        </w:rPr>
      </w:pPr>
      <w:r w:rsidRPr="008C25B6">
        <w:rPr>
          <w:sz w:val="24"/>
          <w:szCs w:val="24"/>
        </w:rPr>
        <w:t>[This letter also comprises our Notice of Publicly Available Information with respect to this Credit Event.  Accordingly, we provide the Publicly Available Information attached hereto.]</w:t>
      </w:r>
    </w:p>
    <w:p w14:paraId="75BCC0F3" w14:textId="77777777" w:rsidR="0060360C" w:rsidRPr="008C25B6" w:rsidRDefault="0060360C" w:rsidP="0060360C">
      <w:pPr>
        <w:rPr>
          <w:sz w:val="24"/>
          <w:szCs w:val="24"/>
        </w:rPr>
      </w:pPr>
    </w:p>
    <w:p w14:paraId="6543168C" w14:textId="77777777" w:rsidR="0060360C" w:rsidRPr="008C25B6" w:rsidRDefault="0060360C" w:rsidP="0060360C">
      <w:pPr>
        <w:rPr>
          <w:sz w:val="24"/>
          <w:szCs w:val="24"/>
        </w:rPr>
      </w:pPr>
      <w:r w:rsidRPr="008C25B6">
        <w:rPr>
          <w:sz w:val="24"/>
          <w:szCs w:val="24"/>
        </w:rPr>
        <w:t xml:space="preserve">Nothing in this letter shall be construed </w:t>
      </w:r>
      <w:r w:rsidR="00BE7EDD" w:rsidRPr="008C25B6">
        <w:rPr>
          <w:sz w:val="24"/>
          <w:szCs w:val="24"/>
        </w:rPr>
        <w:t>as</w:t>
      </w:r>
      <w:r w:rsidRPr="008C25B6">
        <w:rPr>
          <w:sz w:val="24"/>
          <w:szCs w:val="24"/>
        </w:rPr>
        <w:t xml:space="preserve"> a waiver of any rights we may have with respect to the Transaction. </w:t>
      </w:r>
    </w:p>
    <w:p w14:paraId="59C4E4D4" w14:textId="77777777" w:rsidR="0060360C" w:rsidRPr="008C25B6" w:rsidRDefault="0060360C" w:rsidP="0060360C">
      <w:pPr>
        <w:pStyle w:val="Style23"/>
        <w:rPr>
          <w:rFonts w:ascii="Times New Roman" w:hAnsi="Times New Roman"/>
          <w:snapToGrid/>
          <w:szCs w:val="24"/>
        </w:rPr>
      </w:pPr>
    </w:p>
    <w:p w14:paraId="718B8F66" w14:textId="77777777" w:rsidR="0060360C" w:rsidRPr="008C25B6" w:rsidRDefault="0060360C" w:rsidP="0060360C">
      <w:pPr>
        <w:rPr>
          <w:sz w:val="24"/>
          <w:szCs w:val="24"/>
        </w:rPr>
      </w:pPr>
      <w:r w:rsidRPr="008C25B6">
        <w:rPr>
          <w:sz w:val="24"/>
          <w:szCs w:val="24"/>
        </w:rPr>
        <w:t>Sincerely,</w:t>
      </w:r>
    </w:p>
    <w:p w14:paraId="12093BF6" w14:textId="77777777" w:rsidR="0060360C" w:rsidRPr="008C25B6" w:rsidRDefault="0060360C" w:rsidP="0060360C">
      <w:pPr>
        <w:rPr>
          <w:sz w:val="24"/>
          <w:szCs w:val="24"/>
        </w:rPr>
      </w:pPr>
    </w:p>
    <w:p w14:paraId="074E023F" w14:textId="77777777" w:rsidR="0060360C" w:rsidRPr="008C25B6" w:rsidRDefault="0060360C" w:rsidP="0060360C">
      <w:pPr>
        <w:rPr>
          <w:sz w:val="24"/>
          <w:szCs w:val="24"/>
        </w:rPr>
      </w:pPr>
      <w:r w:rsidRPr="008C25B6">
        <w:rPr>
          <w:sz w:val="24"/>
          <w:szCs w:val="24"/>
        </w:rPr>
        <w:t>[insert name]</w:t>
      </w:r>
    </w:p>
    <w:p w14:paraId="56B8CF00" w14:textId="77777777" w:rsidR="0060360C" w:rsidRPr="008C25B6" w:rsidRDefault="0060360C" w:rsidP="0060360C">
      <w:pPr>
        <w:rPr>
          <w:sz w:val="24"/>
          <w:szCs w:val="24"/>
        </w:rPr>
      </w:pPr>
    </w:p>
    <w:p w14:paraId="0AEA21F9" w14:textId="77777777" w:rsidR="0060360C" w:rsidRPr="008C25B6" w:rsidRDefault="0060360C" w:rsidP="0060360C">
      <w:pPr>
        <w:rPr>
          <w:sz w:val="24"/>
          <w:szCs w:val="24"/>
        </w:rPr>
      </w:pPr>
      <w:r w:rsidRPr="008C25B6">
        <w:rPr>
          <w:sz w:val="24"/>
          <w:szCs w:val="24"/>
        </w:rPr>
        <w:t>________________________</w:t>
      </w:r>
    </w:p>
    <w:p w14:paraId="5326014E" w14:textId="77777777" w:rsidR="0060360C" w:rsidRPr="008C25B6" w:rsidRDefault="0060360C" w:rsidP="0060360C">
      <w:pPr>
        <w:rPr>
          <w:sz w:val="24"/>
          <w:szCs w:val="24"/>
        </w:rPr>
      </w:pPr>
      <w:r w:rsidRPr="008C25B6">
        <w:rPr>
          <w:sz w:val="24"/>
          <w:szCs w:val="24"/>
        </w:rPr>
        <w:t>Name:</w:t>
      </w:r>
    </w:p>
    <w:p w14:paraId="740D01D9" w14:textId="77777777" w:rsidR="0060360C" w:rsidRPr="008C25B6" w:rsidRDefault="0060360C" w:rsidP="0060360C">
      <w:pPr>
        <w:rPr>
          <w:sz w:val="24"/>
          <w:szCs w:val="24"/>
        </w:rPr>
      </w:pPr>
      <w:r w:rsidRPr="008C25B6">
        <w:rPr>
          <w:sz w:val="24"/>
          <w:szCs w:val="24"/>
        </w:rPr>
        <w:t>Title:</w:t>
      </w:r>
    </w:p>
    <w:p w14:paraId="320CCCFB" w14:textId="77777777" w:rsidR="0060360C" w:rsidRDefault="0060360C" w:rsidP="0060360C">
      <w:r w:rsidRPr="008C25B6">
        <w:rPr>
          <w:sz w:val="24"/>
          <w:szCs w:val="24"/>
        </w:rPr>
        <w:br w:type="page"/>
      </w:r>
      <w:r>
        <w:lastRenderedPageBreak/>
        <w:t>EXHIBIT C to 2014 ISDA Credit Derivatives Definitions</w:t>
      </w:r>
      <w:r>
        <w:rPr>
          <w:bCs/>
        </w:rPr>
        <w:fldChar w:fldCharType="begin"/>
      </w:r>
      <w:r>
        <w:rPr>
          <w:bCs/>
        </w:rPr>
        <w:instrText>tc \l2 "</w:instrText>
      </w:r>
      <w:bookmarkStart w:id="0" w:name="_Toc32202346"/>
      <w:r>
        <w:rPr>
          <w:bCs/>
        </w:rPr>
        <w:instrText>Exhibit C – Form of Notice of Physical Settlement</w:instrText>
      </w:r>
      <w:bookmarkEnd w:id="0"/>
      <w:r>
        <w:rPr>
          <w:bCs/>
        </w:rPr>
        <w:fldChar w:fldCharType="end"/>
      </w:r>
    </w:p>
    <w:p w14:paraId="3020896F" w14:textId="77777777" w:rsidR="0060360C" w:rsidRDefault="0060360C" w:rsidP="0060360C">
      <w:pPr>
        <w:pStyle w:val="BodyText"/>
      </w:pPr>
    </w:p>
    <w:p w14:paraId="6B452F67" w14:textId="77777777" w:rsidR="0060360C" w:rsidRDefault="0060360C" w:rsidP="0060360C">
      <w:pPr>
        <w:pStyle w:val="BodyText"/>
      </w:pPr>
      <w:r>
        <w:t>[Date]</w:t>
      </w:r>
    </w:p>
    <w:p w14:paraId="58387894" w14:textId="77777777" w:rsidR="0060360C" w:rsidRDefault="0060360C" w:rsidP="0060360C">
      <w:pPr>
        <w:pStyle w:val="BodyText"/>
      </w:pPr>
    </w:p>
    <w:p w14:paraId="0976B0D8" w14:textId="77777777" w:rsidR="0060360C" w:rsidRDefault="006B2C27" w:rsidP="0060360C">
      <w:pPr>
        <w:pStyle w:val="BodyText"/>
        <w:keepNext/>
        <w:tabs>
          <w:tab w:val="left" w:pos="216"/>
        </w:tabs>
        <w:jc w:val="left"/>
      </w:pPr>
      <w:r>
        <w:t xml:space="preserve">[Counterparty Address and </w:t>
      </w:r>
      <w:r>
        <w:br/>
      </w:r>
      <w:r w:rsidR="0060360C">
        <w:t>Contact Information]</w:t>
      </w:r>
    </w:p>
    <w:p w14:paraId="296AF13D" w14:textId="77777777" w:rsidR="0060360C" w:rsidRDefault="0060360C" w:rsidP="0060360C">
      <w:pPr>
        <w:pStyle w:val="BodyText"/>
        <w:keepNext/>
        <w:tabs>
          <w:tab w:val="left" w:pos="216"/>
        </w:tabs>
        <w:spacing w:after="480"/>
        <w:jc w:val="left"/>
      </w:pPr>
      <w:r>
        <w:t>[Non-pa</w:t>
      </w:r>
      <w:r w:rsidR="006B2C27">
        <w:t xml:space="preserve">rty Calculation Agent Address </w:t>
      </w:r>
      <w:r w:rsidR="006B2C27">
        <w:br/>
      </w:r>
      <w:r>
        <w:t>and Contact Information]</w:t>
      </w:r>
    </w:p>
    <w:p w14:paraId="06B56F6E" w14:textId="77777777" w:rsidR="0060360C" w:rsidRDefault="0060360C" w:rsidP="0060360C">
      <w:pPr>
        <w:pStyle w:val="BodyText"/>
        <w:spacing w:after="360"/>
        <w:jc w:val="center"/>
      </w:pPr>
      <w:r>
        <w:rPr>
          <w:b/>
        </w:rPr>
        <w:t>NOTICE OF PHYSICAL SETTLEMENT</w:t>
      </w:r>
    </w:p>
    <w:p w14:paraId="79808043" w14:textId="77777777" w:rsidR="0060360C" w:rsidRDefault="0060360C" w:rsidP="0060360C">
      <w:pPr>
        <w:pStyle w:val="BodyText"/>
        <w:spacing w:after="360"/>
        <w:ind w:left="3960" w:hanging="3960"/>
      </w:pPr>
      <w:r>
        <w:t>Credit Derivative Transaction Details: [Trade Date], [Effective Date], [Reference Entity], [Transaction Reference Number]</w:t>
      </w:r>
    </w:p>
    <w:p w14:paraId="51C5781C" w14:textId="77777777" w:rsidR="0060360C" w:rsidRDefault="0060360C" w:rsidP="0060360C">
      <w:pPr>
        <w:pStyle w:val="BodyText"/>
      </w:pPr>
      <w:r>
        <w:t>Reference is made to the Credit Derivative Transaction described above (the "Transaction") between [                  </w:t>
      </w:r>
      <w:proofErr w:type="gramStart"/>
      <w:r>
        <w:t>  ]</w:t>
      </w:r>
      <w:proofErr w:type="gramEnd"/>
      <w:r>
        <w:t xml:space="preserve">, as Seller, and [                     ], as Buyer.  [Reference is also made to the Credit Event Notice [and </w:t>
      </w:r>
      <w:proofErr w:type="gramStart"/>
      <w:r>
        <w:t>Notice</w:t>
      </w:r>
      <w:proofErr w:type="gramEnd"/>
      <w:r>
        <w:t xml:space="preserve"> of Publicly Available Information]</w:t>
      </w:r>
      <w:r>
        <w:rPr>
          <w:rStyle w:val="FootnoteReference"/>
          <w:sz w:val="20"/>
        </w:rPr>
        <w:footnoteReference w:id="66"/>
      </w:r>
      <w:r>
        <w:rPr>
          <w:vertAlign w:val="superscript"/>
        </w:rPr>
        <w:t xml:space="preserve"> </w:t>
      </w:r>
      <w:r>
        <w:t>dated [insert date], previously delivered to you on [insert date].]</w:t>
      </w:r>
      <w:r>
        <w:rPr>
          <w:rStyle w:val="FootnoteReference"/>
        </w:rPr>
        <w:footnoteReference w:id="67"/>
      </w:r>
      <w:r>
        <w:t xml:space="preserve"> [Further reference is also made to the Notice of Physical Settlement dated [insert date] and delivered to you on [insert date].]</w:t>
      </w:r>
      <w:r>
        <w:rPr>
          <w:rStyle w:val="FootnoteReference"/>
        </w:rPr>
        <w:footnoteReference w:id="68"/>
      </w:r>
      <w:r>
        <w:t xml:space="preserve"> </w:t>
      </w:r>
    </w:p>
    <w:p w14:paraId="1F9DA80F" w14:textId="77777777" w:rsidR="0060360C" w:rsidRDefault="0060360C" w:rsidP="0060360C">
      <w:pPr>
        <w:pStyle w:val="BodyText"/>
      </w:pPr>
    </w:p>
    <w:p w14:paraId="7E4511C6" w14:textId="77777777" w:rsidR="0060360C" w:rsidRDefault="0060360C" w:rsidP="0060360C">
      <w:pPr>
        <w:pStyle w:val="BodyText"/>
      </w:pPr>
      <w:r>
        <w:t>This letter constitutes a Notice of Physical Settlement.  Any capitalized term not otherwise defined in this letter will have the meaning, if any, assigned to such term in the confirmation of the Transaction or, if no meaning is specified therein, in the 2014 ISDA Credit Derivatives Definitions (the “Definitions”).</w:t>
      </w:r>
    </w:p>
    <w:p w14:paraId="3AC7E053" w14:textId="77777777" w:rsidR="0060360C" w:rsidRDefault="0060360C" w:rsidP="0060360C">
      <w:pPr>
        <w:pStyle w:val="BodyText"/>
      </w:pPr>
    </w:p>
    <w:p w14:paraId="20F5B2AF" w14:textId="77777777" w:rsidR="0060360C" w:rsidRDefault="0060360C" w:rsidP="0060360C">
      <w:pPr>
        <w:pStyle w:val="BodyText"/>
      </w:pPr>
      <w:r>
        <w:t>We hereby confirm that we intend to settle the Transaction and require performance by you in accordance with the provisions of the Confirmation and the Definitions relating to Physical Settlement.  Subject to the terms of the Transaction, we intend to Deliver to you on or before the Physical Settlement Date, [currency/amount] Aggregate Outstanding Amount of the following Deliverable Obligation(s):</w:t>
      </w:r>
    </w:p>
    <w:p w14:paraId="0CD4B7F2" w14:textId="77777777" w:rsidR="0060360C" w:rsidRDefault="0060360C" w:rsidP="0060360C">
      <w:pPr>
        <w:pStyle w:val="BodyText"/>
      </w:pPr>
    </w:p>
    <w:p w14:paraId="57A1869F" w14:textId="77777777" w:rsidR="0060360C" w:rsidRDefault="0060360C" w:rsidP="0060360C">
      <w:pPr>
        <w:pStyle w:val="BodyText"/>
        <w:ind w:left="720"/>
      </w:pPr>
      <w:r>
        <w:t xml:space="preserve">[describe the Deliverable Obligation(s) to be Delivered, including the Outstanding Principal Balance or Due and Payable Amount, as applicable, or the equivalent amount in the Settlement Currency and, if different, the face amount, of each such Deliverable Obligation and, if available and applicable, the CUSIP or ISIN number (if such identifying number is not available or applicable, the rate and tenor of the Deliverable Obligation)]. </w:t>
      </w:r>
    </w:p>
    <w:p w14:paraId="6AB65514" w14:textId="77777777" w:rsidR="0060360C" w:rsidRDefault="0060360C" w:rsidP="0060360C">
      <w:pPr>
        <w:pStyle w:val="BodyText"/>
        <w:ind w:left="5040"/>
      </w:pPr>
    </w:p>
    <w:p w14:paraId="6FEADFDE" w14:textId="77777777" w:rsidR="0060360C" w:rsidRDefault="0060360C" w:rsidP="0060360C">
      <w:pPr>
        <w:pStyle w:val="BodyText"/>
        <w:ind w:left="5040"/>
      </w:pPr>
    </w:p>
    <w:p w14:paraId="209B2E4D" w14:textId="77777777" w:rsidR="0060360C" w:rsidRPr="009B41EA" w:rsidRDefault="0060360C" w:rsidP="0060360C">
      <w:pPr>
        <w:rPr>
          <w:sz w:val="24"/>
        </w:rPr>
      </w:pPr>
      <w:r w:rsidRPr="009B41EA">
        <w:rPr>
          <w:sz w:val="24"/>
        </w:rPr>
        <w:t>Sincerely,</w:t>
      </w:r>
    </w:p>
    <w:p w14:paraId="7C4C141D" w14:textId="77777777" w:rsidR="0060360C" w:rsidRPr="009B41EA" w:rsidRDefault="0060360C" w:rsidP="0060360C">
      <w:pPr>
        <w:rPr>
          <w:sz w:val="24"/>
        </w:rPr>
      </w:pPr>
    </w:p>
    <w:p w14:paraId="0DAC9C11" w14:textId="77777777" w:rsidR="0060360C" w:rsidRPr="009B41EA" w:rsidRDefault="0060360C" w:rsidP="0060360C">
      <w:pPr>
        <w:rPr>
          <w:sz w:val="24"/>
        </w:rPr>
      </w:pPr>
      <w:r w:rsidRPr="009B41EA">
        <w:rPr>
          <w:sz w:val="24"/>
        </w:rPr>
        <w:t>[insert name]</w:t>
      </w:r>
    </w:p>
    <w:p w14:paraId="31EBF1A6" w14:textId="77777777" w:rsidR="0060360C" w:rsidRPr="009B41EA" w:rsidRDefault="0060360C" w:rsidP="0060360C">
      <w:pPr>
        <w:rPr>
          <w:sz w:val="24"/>
        </w:rPr>
      </w:pPr>
    </w:p>
    <w:p w14:paraId="43A22CFE" w14:textId="77777777" w:rsidR="0060360C" w:rsidRPr="009B41EA" w:rsidRDefault="0060360C" w:rsidP="0060360C">
      <w:pPr>
        <w:rPr>
          <w:sz w:val="24"/>
        </w:rPr>
      </w:pPr>
      <w:r w:rsidRPr="009B41EA">
        <w:rPr>
          <w:sz w:val="24"/>
        </w:rPr>
        <w:t>________________________</w:t>
      </w:r>
    </w:p>
    <w:p w14:paraId="3FA4F540" w14:textId="77777777" w:rsidR="0060360C" w:rsidRPr="009B41EA" w:rsidRDefault="0060360C" w:rsidP="0060360C">
      <w:pPr>
        <w:rPr>
          <w:sz w:val="24"/>
        </w:rPr>
      </w:pPr>
      <w:r w:rsidRPr="009B41EA">
        <w:rPr>
          <w:sz w:val="24"/>
        </w:rPr>
        <w:t>Name:</w:t>
      </w:r>
    </w:p>
    <w:p w14:paraId="36615E16" w14:textId="77777777" w:rsidR="0060360C" w:rsidRPr="009B41EA" w:rsidRDefault="009B41EA" w:rsidP="0060360C">
      <w:pPr>
        <w:rPr>
          <w:sz w:val="24"/>
        </w:rPr>
      </w:pPr>
      <w:r>
        <w:rPr>
          <w:sz w:val="24"/>
        </w:rPr>
        <w:t>Title:</w:t>
      </w:r>
    </w:p>
    <w:p w14:paraId="5063308E" w14:textId="77777777" w:rsidR="00BE7EDD" w:rsidRDefault="00BE7EDD" w:rsidP="0060360C"/>
    <w:p w14:paraId="084AAB21" w14:textId="77777777" w:rsidR="0060360C" w:rsidRPr="00F42429" w:rsidRDefault="0060360C" w:rsidP="0060360C">
      <w:pPr>
        <w:rPr>
          <w:sz w:val="24"/>
          <w:szCs w:val="24"/>
        </w:rPr>
      </w:pPr>
      <w:r w:rsidRPr="00F42429">
        <w:rPr>
          <w:sz w:val="24"/>
          <w:szCs w:val="24"/>
        </w:rPr>
        <w:lastRenderedPageBreak/>
        <w:t>EXHIBIT D to 2014 ISDA Credit Derivatives Definitions</w:t>
      </w:r>
      <w:r w:rsidRPr="00F42429">
        <w:rPr>
          <w:bCs/>
          <w:sz w:val="24"/>
          <w:szCs w:val="24"/>
        </w:rPr>
        <w:fldChar w:fldCharType="begin"/>
      </w:r>
      <w:r w:rsidRPr="00F42429">
        <w:rPr>
          <w:bCs/>
          <w:sz w:val="24"/>
          <w:szCs w:val="24"/>
        </w:rPr>
        <w:instrText>tc \l2 "</w:instrText>
      </w:r>
      <w:bookmarkStart w:id="1" w:name="_Toc32202347"/>
      <w:r w:rsidRPr="00F42429">
        <w:rPr>
          <w:bCs/>
          <w:sz w:val="24"/>
          <w:szCs w:val="24"/>
        </w:rPr>
        <w:instrText>Exhibit D – Form of Repudiation/Moratorium Extension Notice and Notice of Publicly Available Information</w:instrText>
      </w:r>
      <w:bookmarkEnd w:id="1"/>
      <w:r w:rsidRPr="00F42429">
        <w:rPr>
          <w:bCs/>
          <w:sz w:val="24"/>
          <w:szCs w:val="24"/>
        </w:rPr>
        <w:fldChar w:fldCharType="end"/>
      </w:r>
    </w:p>
    <w:p w14:paraId="3393C7E9" w14:textId="77777777" w:rsidR="0060360C" w:rsidRPr="00F42429" w:rsidRDefault="0060360C" w:rsidP="0060360C">
      <w:pPr>
        <w:pStyle w:val="BodyText"/>
        <w:rPr>
          <w:szCs w:val="24"/>
        </w:rPr>
      </w:pPr>
    </w:p>
    <w:p w14:paraId="476914F4" w14:textId="77777777" w:rsidR="0060360C" w:rsidRPr="00F42429" w:rsidRDefault="0060360C" w:rsidP="0060360C">
      <w:pPr>
        <w:pStyle w:val="BodyText"/>
        <w:rPr>
          <w:szCs w:val="24"/>
        </w:rPr>
      </w:pPr>
      <w:r w:rsidRPr="00F42429">
        <w:rPr>
          <w:szCs w:val="24"/>
        </w:rPr>
        <w:t>[Date]</w:t>
      </w:r>
    </w:p>
    <w:p w14:paraId="2555B048" w14:textId="77777777" w:rsidR="0060360C" w:rsidRPr="00F42429" w:rsidRDefault="0060360C" w:rsidP="0060360C">
      <w:pPr>
        <w:pStyle w:val="BodyText"/>
        <w:rPr>
          <w:szCs w:val="24"/>
        </w:rPr>
      </w:pPr>
    </w:p>
    <w:p w14:paraId="63587340" w14:textId="77777777" w:rsidR="0060360C" w:rsidRPr="00F42429" w:rsidRDefault="0060360C" w:rsidP="0060360C">
      <w:pPr>
        <w:pStyle w:val="BodyText"/>
        <w:rPr>
          <w:szCs w:val="24"/>
        </w:rPr>
      </w:pPr>
    </w:p>
    <w:p w14:paraId="534A47D3" w14:textId="77777777" w:rsidR="0060360C" w:rsidRPr="00F42429" w:rsidRDefault="0060360C" w:rsidP="0060360C">
      <w:pPr>
        <w:pStyle w:val="BodyText"/>
        <w:keepNext/>
        <w:tabs>
          <w:tab w:val="left" w:pos="216"/>
        </w:tabs>
        <w:jc w:val="left"/>
        <w:rPr>
          <w:szCs w:val="24"/>
        </w:rPr>
      </w:pPr>
      <w:r w:rsidRPr="00F42429">
        <w:rPr>
          <w:szCs w:val="24"/>
        </w:rPr>
        <w:t>[Counterparty Addres</w:t>
      </w:r>
      <w:r w:rsidR="006B2C27" w:rsidRPr="00F42429">
        <w:rPr>
          <w:szCs w:val="24"/>
        </w:rPr>
        <w:t xml:space="preserve">s and </w:t>
      </w:r>
      <w:r w:rsidR="006B2C27" w:rsidRPr="00F42429">
        <w:rPr>
          <w:szCs w:val="24"/>
        </w:rPr>
        <w:br/>
      </w:r>
      <w:r w:rsidRPr="00F42429">
        <w:rPr>
          <w:szCs w:val="24"/>
        </w:rPr>
        <w:t>Contact Information]</w:t>
      </w:r>
    </w:p>
    <w:p w14:paraId="63B240DE" w14:textId="77777777" w:rsidR="0060360C" w:rsidRPr="00F42429" w:rsidRDefault="0060360C" w:rsidP="0060360C">
      <w:pPr>
        <w:pStyle w:val="BodyText"/>
        <w:keepNext/>
        <w:tabs>
          <w:tab w:val="left" w:pos="216"/>
        </w:tabs>
        <w:spacing w:after="480"/>
        <w:jc w:val="left"/>
        <w:rPr>
          <w:szCs w:val="24"/>
        </w:rPr>
      </w:pPr>
      <w:r w:rsidRPr="00F42429">
        <w:rPr>
          <w:szCs w:val="24"/>
        </w:rPr>
        <w:t>[Non-pa</w:t>
      </w:r>
      <w:r w:rsidR="006B2C27" w:rsidRPr="00F42429">
        <w:rPr>
          <w:szCs w:val="24"/>
        </w:rPr>
        <w:t xml:space="preserve">rty Calculation Agent Address </w:t>
      </w:r>
      <w:r w:rsidR="006B2C27" w:rsidRPr="00F42429">
        <w:rPr>
          <w:szCs w:val="24"/>
        </w:rPr>
        <w:br/>
      </w:r>
      <w:r w:rsidRPr="00F42429">
        <w:rPr>
          <w:szCs w:val="24"/>
        </w:rPr>
        <w:t>and Contact Information]</w:t>
      </w:r>
    </w:p>
    <w:p w14:paraId="486F6EF9" w14:textId="77777777" w:rsidR="0060360C" w:rsidRPr="00F42429" w:rsidRDefault="0060360C" w:rsidP="0060360C">
      <w:pPr>
        <w:jc w:val="center"/>
        <w:rPr>
          <w:b/>
          <w:sz w:val="24"/>
          <w:szCs w:val="24"/>
        </w:rPr>
      </w:pPr>
      <w:r w:rsidRPr="00F42429">
        <w:rPr>
          <w:b/>
          <w:sz w:val="24"/>
          <w:szCs w:val="24"/>
        </w:rPr>
        <w:t>REPUDIATION/MORATORIUM EXTENSION NOTICE</w:t>
      </w:r>
    </w:p>
    <w:p w14:paraId="760116A1" w14:textId="77777777" w:rsidR="0060360C" w:rsidRPr="00F42429" w:rsidRDefault="0060360C" w:rsidP="0060360C">
      <w:pPr>
        <w:jc w:val="center"/>
        <w:rPr>
          <w:b/>
          <w:sz w:val="24"/>
          <w:szCs w:val="24"/>
        </w:rPr>
      </w:pPr>
      <w:r w:rsidRPr="00F42429">
        <w:rPr>
          <w:b/>
          <w:sz w:val="24"/>
          <w:szCs w:val="24"/>
        </w:rPr>
        <w:t>[AND</w:t>
      </w:r>
    </w:p>
    <w:p w14:paraId="22CE05F7" w14:textId="77777777" w:rsidR="0060360C" w:rsidRPr="00F42429" w:rsidRDefault="0060360C" w:rsidP="0060360C">
      <w:pPr>
        <w:pStyle w:val="BodyText"/>
        <w:spacing w:after="360"/>
        <w:jc w:val="center"/>
        <w:rPr>
          <w:szCs w:val="24"/>
        </w:rPr>
      </w:pPr>
      <w:r w:rsidRPr="00F42429">
        <w:rPr>
          <w:b/>
          <w:szCs w:val="24"/>
        </w:rPr>
        <w:t>NOTICE OF PUBLICLY AVAILABLE INFORMATION]</w:t>
      </w:r>
      <w:r w:rsidRPr="00F42429">
        <w:rPr>
          <w:rStyle w:val="FootnoteReference"/>
          <w:b/>
          <w:szCs w:val="24"/>
        </w:rPr>
        <w:footnoteReference w:id="69"/>
      </w:r>
    </w:p>
    <w:p w14:paraId="54C7A8B9" w14:textId="77777777" w:rsidR="0060360C" w:rsidRPr="00F42429" w:rsidRDefault="0060360C" w:rsidP="0060360C">
      <w:pPr>
        <w:pStyle w:val="BodyText"/>
        <w:spacing w:after="360"/>
        <w:ind w:left="3960" w:hanging="3960"/>
        <w:rPr>
          <w:szCs w:val="24"/>
        </w:rPr>
      </w:pPr>
      <w:r w:rsidRPr="00F42429">
        <w:rPr>
          <w:szCs w:val="24"/>
        </w:rPr>
        <w:t>Credit Derivative Transaction Details: [Trade Date], [Effective Date], [Reference Entity], [Transaction Reference Number]</w:t>
      </w:r>
    </w:p>
    <w:p w14:paraId="0AA0B2CD" w14:textId="77777777" w:rsidR="0060360C" w:rsidRPr="00F42429" w:rsidRDefault="0060360C" w:rsidP="0060360C">
      <w:pPr>
        <w:rPr>
          <w:sz w:val="24"/>
          <w:szCs w:val="24"/>
        </w:rPr>
      </w:pPr>
      <w:r w:rsidRPr="00F42429">
        <w:rPr>
          <w:sz w:val="24"/>
          <w:szCs w:val="24"/>
        </w:rPr>
        <w:t>Reference is made to the Credit Derivative Transaction described above (the "Transaction") between [                  </w:t>
      </w:r>
      <w:proofErr w:type="gramStart"/>
      <w:r w:rsidRPr="00F42429">
        <w:rPr>
          <w:sz w:val="24"/>
          <w:szCs w:val="24"/>
        </w:rPr>
        <w:t>  ]</w:t>
      </w:r>
      <w:proofErr w:type="gramEnd"/>
      <w:r w:rsidRPr="00F42429">
        <w:rPr>
          <w:sz w:val="24"/>
          <w:szCs w:val="24"/>
        </w:rPr>
        <w:t>, as Seller, and [                     ], as Buyer.  Capitalized terms used and not otherwise defined in this letter shall have the meanings given them in the confirmation of the Transaction or, if no meaning is specified therein, in the 2014 ISDA Credit Derivatives Definitions.</w:t>
      </w:r>
    </w:p>
    <w:p w14:paraId="51F82409" w14:textId="77777777" w:rsidR="0060360C" w:rsidRPr="00F42429" w:rsidRDefault="0060360C" w:rsidP="0060360C">
      <w:pPr>
        <w:rPr>
          <w:sz w:val="24"/>
          <w:szCs w:val="24"/>
        </w:rPr>
      </w:pPr>
    </w:p>
    <w:p w14:paraId="378B44A3" w14:textId="77777777" w:rsidR="0060360C" w:rsidRPr="00F42429" w:rsidRDefault="0060360C" w:rsidP="0060360C">
      <w:pPr>
        <w:pStyle w:val="BodyText2"/>
        <w:rPr>
          <w:szCs w:val="24"/>
        </w:rPr>
      </w:pPr>
      <w:r w:rsidRPr="00F42429">
        <w:rPr>
          <w:szCs w:val="24"/>
        </w:rPr>
        <w:t xml:space="preserve">This letter is our Repudiation/Moratorium Extension Notice to you that a </w:t>
      </w:r>
      <w:r w:rsidRPr="00F42429">
        <w:rPr>
          <w:color w:val="000000"/>
          <w:szCs w:val="24"/>
        </w:rPr>
        <w:t>Potential Repudiation/Moratorium</w:t>
      </w:r>
      <w:r w:rsidRPr="00F42429">
        <w:rPr>
          <w:szCs w:val="24"/>
        </w:rPr>
        <w:t xml:space="preserve"> occurred with respect to [insert name] on [insert date], when [describe Potential Repudiation/Moratorium].</w:t>
      </w:r>
    </w:p>
    <w:p w14:paraId="74D4F31C" w14:textId="77777777" w:rsidR="0060360C" w:rsidRPr="00F42429" w:rsidRDefault="0060360C" w:rsidP="0060360C">
      <w:pPr>
        <w:rPr>
          <w:sz w:val="24"/>
          <w:szCs w:val="24"/>
        </w:rPr>
      </w:pPr>
    </w:p>
    <w:p w14:paraId="287F6778" w14:textId="77777777" w:rsidR="0060360C" w:rsidRPr="00F42429" w:rsidRDefault="0060360C" w:rsidP="0060360C">
      <w:pPr>
        <w:rPr>
          <w:sz w:val="24"/>
          <w:szCs w:val="24"/>
        </w:rPr>
      </w:pPr>
      <w:r w:rsidRPr="00F42429">
        <w:rPr>
          <w:sz w:val="24"/>
          <w:szCs w:val="24"/>
        </w:rPr>
        <w:t>[This letter also comprises our Notice of Publicly Available Information with respect to this Potential Repudiation/Moratorium.  Accordingly, we provide the Publicly Available Information attached hereto.]</w:t>
      </w:r>
    </w:p>
    <w:p w14:paraId="3AB12875" w14:textId="77777777" w:rsidR="0060360C" w:rsidRPr="00F42429" w:rsidRDefault="0060360C" w:rsidP="0060360C">
      <w:pPr>
        <w:rPr>
          <w:sz w:val="24"/>
          <w:szCs w:val="24"/>
        </w:rPr>
      </w:pPr>
    </w:p>
    <w:p w14:paraId="3969DD62" w14:textId="77777777" w:rsidR="0060360C" w:rsidRPr="00F42429" w:rsidRDefault="0060360C" w:rsidP="0060360C">
      <w:pPr>
        <w:rPr>
          <w:sz w:val="24"/>
          <w:szCs w:val="24"/>
        </w:rPr>
      </w:pPr>
      <w:r w:rsidRPr="00F42429">
        <w:rPr>
          <w:sz w:val="24"/>
          <w:szCs w:val="24"/>
        </w:rPr>
        <w:t xml:space="preserve">Nothing in this letter shall be construed of a waiver of any rights we may have with respect to the Transaction. </w:t>
      </w:r>
    </w:p>
    <w:p w14:paraId="2D5EBA04" w14:textId="77777777" w:rsidR="0060360C" w:rsidRPr="00F42429" w:rsidRDefault="0060360C" w:rsidP="0060360C">
      <w:pPr>
        <w:rPr>
          <w:sz w:val="24"/>
          <w:szCs w:val="24"/>
        </w:rPr>
      </w:pPr>
    </w:p>
    <w:p w14:paraId="2612F4E2" w14:textId="77777777" w:rsidR="0060360C" w:rsidRPr="00F42429" w:rsidRDefault="0060360C" w:rsidP="0060360C">
      <w:pPr>
        <w:rPr>
          <w:sz w:val="24"/>
          <w:szCs w:val="24"/>
        </w:rPr>
      </w:pPr>
      <w:r w:rsidRPr="00F42429">
        <w:rPr>
          <w:sz w:val="24"/>
          <w:szCs w:val="24"/>
        </w:rPr>
        <w:t>Sincerely,</w:t>
      </w:r>
    </w:p>
    <w:p w14:paraId="40495C3E" w14:textId="77777777" w:rsidR="0060360C" w:rsidRPr="00F42429" w:rsidRDefault="0060360C" w:rsidP="0060360C">
      <w:pPr>
        <w:rPr>
          <w:sz w:val="24"/>
          <w:szCs w:val="24"/>
        </w:rPr>
      </w:pPr>
    </w:p>
    <w:p w14:paraId="59647DB4" w14:textId="77777777" w:rsidR="0060360C" w:rsidRPr="00F42429" w:rsidRDefault="0060360C" w:rsidP="0060360C">
      <w:pPr>
        <w:rPr>
          <w:sz w:val="24"/>
          <w:szCs w:val="24"/>
        </w:rPr>
      </w:pPr>
      <w:r w:rsidRPr="00F42429">
        <w:rPr>
          <w:sz w:val="24"/>
          <w:szCs w:val="24"/>
        </w:rPr>
        <w:t>[insert name]</w:t>
      </w:r>
    </w:p>
    <w:p w14:paraId="7F3751A8" w14:textId="77777777" w:rsidR="0060360C" w:rsidRPr="00F42429" w:rsidRDefault="0060360C" w:rsidP="0060360C">
      <w:pPr>
        <w:rPr>
          <w:sz w:val="24"/>
          <w:szCs w:val="24"/>
        </w:rPr>
      </w:pPr>
    </w:p>
    <w:p w14:paraId="0844901F" w14:textId="77777777" w:rsidR="0060360C" w:rsidRPr="00F42429" w:rsidRDefault="0060360C" w:rsidP="0060360C">
      <w:pPr>
        <w:rPr>
          <w:sz w:val="24"/>
          <w:szCs w:val="24"/>
        </w:rPr>
      </w:pPr>
      <w:r w:rsidRPr="00F42429">
        <w:rPr>
          <w:sz w:val="24"/>
          <w:szCs w:val="24"/>
        </w:rPr>
        <w:t>________________________</w:t>
      </w:r>
    </w:p>
    <w:p w14:paraId="4959B2ED" w14:textId="77777777" w:rsidR="0060360C" w:rsidRPr="00F42429" w:rsidRDefault="0060360C" w:rsidP="0060360C">
      <w:pPr>
        <w:rPr>
          <w:sz w:val="24"/>
          <w:szCs w:val="24"/>
        </w:rPr>
      </w:pPr>
      <w:r w:rsidRPr="00F42429">
        <w:rPr>
          <w:sz w:val="24"/>
          <w:szCs w:val="24"/>
        </w:rPr>
        <w:t>Name:</w:t>
      </w:r>
    </w:p>
    <w:p w14:paraId="11321ABF" w14:textId="77777777" w:rsidR="0060360C" w:rsidRPr="00F42429" w:rsidRDefault="0060360C" w:rsidP="0060360C">
      <w:pPr>
        <w:pStyle w:val="BodyText"/>
        <w:rPr>
          <w:szCs w:val="24"/>
        </w:rPr>
      </w:pPr>
      <w:r w:rsidRPr="00F42429">
        <w:rPr>
          <w:szCs w:val="24"/>
        </w:rPr>
        <w:t>Title:</w:t>
      </w:r>
    </w:p>
    <w:p w14:paraId="4A38D366" w14:textId="77777777" w:rsidR="00BE7EDD" w:rsidRPr="00F42429" w:rsidRDefault="00BE7EDD" w:rsidP="0060360C">
      <w:pPr>
        <w:pStyle w:val="BodyText"/>
        <w:rPr>
          <w:szCs w:val="24"/>
        </w:rPr>
      </w:pPr>
    </w:p>
    <w:p w14:paraId="0112CADF" w14:textId="77777777" w:rsidR="00BE7EDD" w:rsidRPr="00F42429" w:rsidRDefault="00BE7EDD" w:rsidP="0060360C">
      <w:pPr>
        <w:pStyle w:val="BodyText"/>
        <w:rPr>
          <w:szCs w:val="24"/>
        </w:rPr>
      </w:pPr>
    </w:p>
    <w:p w14:paraId="48FD862F" w14:textId="77777777" w:rsidR="00BE7EDD" w:rsidRPr="00F42429" w:rsidRDefault="00BE7EDD" w:rsidP="0060360C">
      <w:pPr>
        <w:pStyle w:val="BodyText"/>
        <w:rPr>
          <w:szCs w:val="24"/>
        </w:rPr>
      </w:pPr>
    </w:p>
    <w:p w14:paraId="41118341" w14:textId="77777777" w:rsidR="00BE7EDD" w:rsidRDefault="00BE7EDD" w:rsidP="0060360C">
      <w:pPr>
        <w:pStyle w:val="BodyText"/>
      </w:pPr>
    </w:p>
    <w:p w14:paraId="57E5332C" w14:textId="77777777" w:rsidR="00197348" w:rsidRDefault="00197348" w:rsidP="00BE7EDD">
      <w:pPr>
        <w:pStyle w:val="BodyText"/>
      </w:pPr>
    </w:p>
    <w:p w14:paraId="0EE901AB" w14:textId="77777777" w:rsidR="00BE7EDD" w:rsidRPr="00F548BC" w:rsidRDefault="00625B03" w:rsidP="00BE7EDD">
      <w:pPr>
        <w:pStyle w:val="BodyText"/>
      </w:pPr>
      <w:r>
        <w:br w:type="page"/>
      </w:r>
      <w:r w:rsidR="00BE7EDD">
        <w:lastRenderedPageBreak/>
        <w:t xml:space="preserve">EXHIBIT E </w:t>
      </w:r>
      <w:r w:rsidR="00BE7EDD" w:rsidRPr="00F548BC">
        <w:t xml:space="preserve">to </w:t>
      </w:r>
      <w:r w:rsidR="00BE7EDD">
        <w:t>2014</w:t>
      </w:r>
      <w:r w:rsidR="00BE7EDD" w:rsidRPr="00F548BC">
        <w:t xml:space="preserve"> ISDA</w:t>
      </w:r>
      <w:r w:rsidR="00BE7EDD">
        <w:t xml:space="preserve"> Credit Derivatives Definitions</w:t>
      </w:r>
    </w:p>
    <w:p w14:paraId="1BF1B911" w14:textId="77777777" w:rsidR="00BE7EDD" w:rsidRDefault="00BE7EDD" w:rsidP="00BE7EDD">
      <w:pPr>
        <w:pStyle w:val="BodyText"/>
      </w:pPr>
    </w:p>
    <w:p w14:paraId="235580A4" w14:textId="77777777" w:rsidR="00BE7EDD" w:rsidRPr="00F548BC" w:rsidRDefault="00BE7EDD" w:rsidP="00BE7EDD">
      <w:pPr>
        <w:pStyle w:val="BodyText"/>
      </w:pPr>
      <w:r w:rsidRPr="00F548BC">
        <w:t>[Date]</w:t>
      </w:r>
    </w:p>
    <w:p w14:paraId="2234E7A6" w14:textId="77777777" w:rsidR="00BE7EDD" w:rsidRDefault="00BE7EDD" w:rsidP="00BE7EDD">
      <w:pPr>
        <w:ind w:left="270" w:hanging="270"/>
        <w:jc w:val="left"/>
      </w:pPr>
    </w:p>
    <w:p w14:paraId="62A79D80" w14:textId="77777777" w:rsidR="00BE7EDD" w:rsidRDefault="00BE7EDD" w:rsidP="00BE7EDD">
      <w:pPr>
        <w:ind w:left="270" w:hanging="270"/>
        <w:jc w:val="left"/>
      </w:pPr>
    </w:p>
    <w:p w14:paraId="53521B4E" w14:textId="77777777" w:rsidR="00BE7EDD" w:rsidRDefault="00BE7EDD" w:rsidP="00BE7EDD">
      <w:pPr>
        <w:ind w:left="270" w:hanging="270"/>
        <w:jc w:val="left"/>
      </w:pPr>
      <w:r>
        <w:t>[Counterparty Address and</w:t>
      </w:r>
    </w:p>
    <w:p w14:paraId="0FEE5715" w14:textId="77777777" w:rsidR="00BE7EDD" w:rsidRPr="00F548BC" w:rsidRDefault="00BE7EDD" w:rsidP="00BE7EDD">
      <w:pPr>
        <w:ind w:left="270" w:hanging="270"/>
        <w:jc w:val="left"/>
      </w:pPr>
      <w:r w:rsidRPr="00F548BC">
        <w:t>Contact Information]</w:t>
      </w:r>
    </w:p>
    <w:p w14:paraId="458F68A4" w14:textId="77777777" w:rsidR="00BE7EDD" w:rsidRDefault="00BE7EDD" w:rsidP="00BE7EDD">
      <w:pPr>
        <w:pStyle w:val="BodyText"/>
        <w:ind w:left="270" w:hanging="270"/>
        <w:jc w:val="left"/>
      </w:pPr>
      <w:r>
        <w:t xml:space="preserve">[Non-party Calculation Agent </w:t>
      </w:r>
    </w:p>
    <w:p w14:paraId="29AE3545" w14:textId="77777777" w:rsidR="00BE7EDD" w:rsidRDefault="00BE7EDD" w:rsidP="00BE7EDD">
      <w:pPr>
        <w:pStyle w:val="BodyText"/>
        <w:ind w:left="270" w:hanging="270"/>
        <w:jc w:val="left"/>
      </w:pPr>
      <w:r w:rsidRPr="00F548BC">
        <w:t>Address and Contact Information]</w:t>
      </w:r>
    </w:p>
    <w:p w14:paraId="1B3E5BCE" w14:textId="77777777" w:rsidR="00BE7EDD" w:rsidRPr="00F548BC" w:rsidRDefault="00BE7EDD" w:rsidP="00BE7EDD">
      <w:pPr>
        <w:pStyle w:val="BodyText"/>
        <w:ind w:left="274" w:hanging="274"/>
      </w:pPr>
    </w:p>
    <w:p w14:paraId="4254A91B" w14:textId="77777777" w:rsidR="00BE7EDD" w:rsidRDefault="00BE7EDD" w:rsidP="00BE7EDD">
      <w:pPr>
        <w:pStyle w:val="BodyText"/>
        <w:jc w:val="center"/>
        <w:rPr>
          <w:b/>
        </w:rPr>
      </w:pPr>
      <w:r>
        <w:rPr>
          <w:b/>
        </w:rPr>
        <w:t>NOTICE TO EXERCISE MOVEMENT OPTION</w:t>
      </w:r>
    </w:p>
    <w:p w14:paraId="44E83E49" w14:textId="77777777" w:rsidR="00BE7EDD" w:rsidRPr="00045D57" w:rsidRDefault="00BE7EDD" w:rsidP="00BE7EDD">
      <w:pPr>
        <w:pStyle w:val="BodyText"/>
      </w:pPr>
    </w:p>
    <w:p w14:paraId="1CAA4951" w14:textId="77777777" w:rsidR="00BE7EDD" w:rsidRDefault="00BE7EDD" w:rsidP="00BE7EDD">
      <w:pPr>
        <w:pStyle w:val="BodyText"/>
        <w:ind w:left="4320" w:hanging="4320"/>
      </w:pPr>
      <w:r w:rsidRPr="00F548BC">
        <w:t>Credit Derivative Transaction Details: [Trade Date], [Effective Date], [Reference Entity], [</w:t>
      </w:r>
      <w:r>
        <w:t>Transaction Reference Number</w:t>
      </w:r>
      <w:r w:rsidRPr="00F548BC">
        <w:t>]</w:t>
      </w:r>
    </w:p>
    <w:p w14:paraId="4BCB7740" w14:textId="77777777" w:rsidR="00BE7EDD" w:rsidRPr="00F548BC" w:rsidRDefault="00BE7EDD" w:rsidP="00BE7EDD">
      <w:pPr>
        <w:pStyle w:val="BodyText"/>
        <w:ind w:left="4320" w:hanging="4320"/>
      </w:pPr>
    </w:p>
    <w:p w14:paraId="57AAAF62" w14:textId="77777777" w:rsidR="00BE7EDD" w:rsidRDefault="00BE7EDD" w:rsidP="00BE7EDD">
      <w:pPr>
        <w:pStyle w:val="BodyText"/>
      </w:pPr>
      <w:r w:rsidRPr="00F548BC">
        <w:t>Reference is made to</w:t>
      </w:r>
      <w:r>
        <w:t>: (a)</w:t>
      </w:r>
      <w:r w:rsidRPr="00F548BC">
        <w:t xml:space="preserve"> the Credit Derivative Transaction d</w:t>
      </w:r>
      <w:r>
        <w:t>escribed above (the "Transaction"</w:t>
      </w:r>
      <w:r w:rsidRPr="00F548BC">
        <w:t xml:space="preserve">) between [       ], as Seller, and [         </w:t>
      </w:r>
      <w:r>
        <w:t xml:space="preserve"> ], as Buyer; (b) </w:t>
      </w:r>
      <w:r w:rsidRPr="00F548BC">
        <w:t>the Credit Event Notice [and Notice of Publicly Available Information]</w:t>
      </w:r>
      <w:r>
        <w:rPr>
          <w:rStyle w:val="FootnoteReference"/>
        </w:rPr>
        <w:footnoteReference w:id="70"/>
      </w:r>
      <w:r>
        <w:t xml:space="preserve"> </w:t>
      </w:r>
      <w:r w:rsidRPr="00F548BC">
        <w:t>dated [insert date], previously de</w:t>
      </w:r>
      <w:r>
        <w:t>livered to you on [insert date]; and (c) the occurrence of the No Auction Announcement Date on [insert date] pursuant to Section 6.11(b) of the 2014 ISDA Credit Derivatives Definitions (the "</w:t>
      </w:r>
      <w:r w:rsidRPr="00F01BFB">
        <w:t>Definitions</w:t>
      </w:r>
      <w:r>
        <w:t>").</w:t>
      </w:r>
    </w:p>
    <w:p w14:paraId="4A173A56" w14:textId="77777777" w:rsidR="00BE7EDD" w:rsidRPr="00F548BC" w:rsidRDefault="00BE7EDD" w:rsidP="00BE7EDD">
      <w:pPr>
        <w:pStyle w:val="BodyText"/>
      </w:pPr>
    </w:p>
    <w:p w14:paraId="7825D91E" w14:textId="77777777" w:rsidR="00BE7EDD" w:rsidRDefault="00BE7EDD" w:rsidP="00BE7EDD">
      <w:pPr>
        <w:pStyle w:val="BodyText"/>
      </w:pPr>
      <w:r w:rsidRPr="00F548BC">
        <w:t>This letter constitutes</w:t>
      </w:r>
      <w:r>
        <w:t xml:space="preserve"> a Notice to Exercise Movement Option</w:t>
      </w:r>
      <w:r w:rsidRPr="00F548BC">
        <w:t xml:space="preserve">. </w:t>
      </w:r>
      <w:r>
        <w:t xml:space="preserve"> </w:t>
      </w:r>
      <w:r w:rsidRPr="00F548BC">
        <w:t>Any capitalized term not otherwise defined in this letter will have the meaning, if any, assigned to such term in the confirmation of the Transaction or, if no meaning is specified therein, in the</w:t>
      </w:r>
      <w:r>
        <w:t xml:space="preserve"> Definitions.</w:t>
      </w:r>
    </w:p>
    <w:p w14:paraId="5F0758F8" w14:textId="77777777" w:rsidR="00BE7EDD" w:rsidRPr="00F548BC" w:rsidRDefault="00BE7EDD" w:rsidP="00BE7EDD">
      <w:pPr>
        <w:pStyle w:val="BodyText"/>
      </w:pPr>
    </w:p>
    <w:p w14:paraId="37ED12B6" w14:textId="77777777" w:rsidR="00BE7EDD" w:rsidRDefault="00BE7EDD" w:rsidP="00BE7EDD">
      <w:pPr>
        <w:pStyle w:val="BodyText"/>
      </w:pPr>
      <w:r w:rsidRPr="00F548BC">
        <w:t>We hereby</w:t>
      </w:r>
      <w:r>
        <w:t xml:space="preserve"> exercise the Movement Option,</w:t>
      </w:r>
      <w:r w:rsidRPr="00F548BC">
        <w:t xml:space="preserve"> confirm that</w:t>
      </w:r>
      <w:r>
        <w:t xml:space="preserve"> the Transaction will be settled in accordance with [insert details sufficient to identify the relevant Credit Derivatives Auction Settlement Terms] and require performance by you in accordance therewith.</w:t>
      </w:r>
    </w:p>
    <w:p w14:paraId="1CF3AA2F" w14:textId="77777777" w:rsidR="00BE7EDD" w:rsidRPr="00F548BC" w:rsidRDefault="00BE7EDD" w:rsidP="00BE7EDD">
      <w:pPr>
        <w:pStyle w:val="BodyText"/>
        <w:ind w:left="720"/>
      </w:pPr>
    </w:p>
    <w:p w14:paraId="4AD48D4A" w14:textId="77777777" w:rsidR="00BE7EDD" w:rsidRPr="009B41EA" w:rsidRDefault="00BE7EDD" w:rsidP="00BE7EDD">
      <w:pPr>
        <w:rPr>
          <w:sz w:val="24"/>
          <w:szCs w:val="24"/>
        </w:rPr>
      </w:pPr>
      <w:r w:rsidRPr="009B41EA">
        <w:rPr>
          <w:sz w:val="24"/>
          <w:szCs w:val="24"/>
        </w:rPr>
        <w:t>Sincerely,</w:t>
      </w:r>
    </w:p>
    <w:p w14:paraId="573D1CE8" w14:textId="77777777" w:rsidR="00BE7EDD" w:rsidRPr="009B41EA" w:rsidRDefault="00BE7EDD" w:rsidP="00BE7EDD">
      <w:pPr>
        <w:rPr>
          <w:sz w:val="24"/>
          <w:szCs w:val="24"/>
        </w:rPr>
      </w:pPr>
    </w:p>
    <w:p w14:paraId="5E8AE5FE" w14:textId="77777777" w:rsidR="00BE7EDD" w:rsidRPr="009B41EA" w:rsidRDefault="00BE7EDD" w:rsidP="00BE7EDD">
      <w:pPr>
        <w:rPr>
          <w:sz w:val="24"/>
          <w:szCs w:val="24"/>
        </w:rPr>
      </w:pPr>
      <w:r w:rsidRPr="009B41EA">
        <w:rPr>
          <w:sz w:val="24"/>
          <w:szCs w:val="24"/>
        </w:rPr>
        <w:t>[insert name]</w:t>
      </w:r>
    </w:p>
    <w:p w14:paraId="11A628D4" w14:textId="77777777" w:rsidR="00BE7EDD" w:rsidRPr="009B41EA" w:rsidRDefault="00BE7EDD" w:rsidP="00BE7EDD">
      <w:pPr>
        <w:rPr>
          <w:sz w:val="24"/>
          <w:szCs w:val="24"/>
        </w:rPr>
      </w:pPr>
    </w:p>
    <w:p w14:paraId="2E79018B" w14:textId="77777777" w:rsidR="00BE7EDD" w:rsidRPr="009B41EA" w:rsidRDefault="00BE7EDD" w:rsidP="00BE7EDD">
      <w:pPr>
        <w:rPr>
          <w:sz w:val="24"/>
          <w:szCs w:val="24"/>
        </w:rPr>
      </w:pPr>
      <w:r w:rsidRPr="009B41EA">
        <w:rPr>
          <w:sz w:val="24"/>
          <w:szCs w:val="24"/>
        </w:rPr>
        <w:t>________________________</w:t>
      </w:r>
    </w:p>
    <w:p w14:paraId="733CF1A2" w14:textId="77777777" w:rsidR="00BE7EDD" w:rsidRPr="009B41EA" w:rsidRDefault="00BE7EDD" w:rsidP="00BE7EDD">
      <w:pPr>
        <w:rPr>
          <w:sz w:val="24"/>
          <w:szCs w:val="24"/>
        </w:rPr>
      </w:pPr>
      <w:r w:rsidRPr="009B41EA">
        <w:rPr>
          <w:sz w:val="24"/>
          <w:szCs w:val="24"/>
        </w:rPr>
        <w:t>Name:</w:t>
      </w:r>
    </w:p>
    <w:p w14:paraId="040EC047" w14:textId="77777777" w:rsidR="00BE7EDD" w:rsidRPr="009B41EA" w:rsidRDefault="00BE7EDD" w:rsidP="00BE7EDD">
      <w:pPr>
        <w:pStyle w:val="BodyText"/>
        <w:rPr>
          <w:szCs w:val="24"/>
        </w:rPr>
      </w:pPr>
      <w:r w:rsidRPr="009B41EA">
        <w:rPr>
          <w:szCs w:val="24"/>
        </w:rPr>
        <w:t>Title:</w:t>
      </w:r>
    </w:p>
    <w:sectPr w:rsidR="00BE7EDD" w:rsidRPr="009B41EA" w:rsidSect="00692992">
      <w:footerReference w:type="default" r:id="rId10"/>
      <w:footerReference w:type="first" r:id="rId11"/>
      <w:type w:val="continuous"/>
      <w:pgSz w:w="11907" w:h="16839" w:code="9"/>
      <w:pgMar w:top="1584" w:right="1138" w:bottom="1022" w:left="1138" w:header="85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37D1" w14:textId="77777777" w:rsidR="00BE0AE6" w:rsidRDefault="00BE0AE6" w:rsidP="00E33C8C">
      <w:r>
        <w:separator/>
      </w:r>
    </w:p>
  </w:endnote>
  <w:endnote w:type="continuationSeparator" w:id="0">
    <w:p w14:paraId="02B10D6C" w14:textId="77777777" w:rsidR="00BE0AE6" w:rsidRDefault="00BE0AE6" w:rsidP="00E3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115" w:type="dxa"/>
        <w:right w:w="115" w:type="dxa"/>
      </w:tblCellMar>
      <w:tblLook w:val="04A0" w:firstRow="1" w:lastRow="0" w:firstColumn="1" w:lastColumn="0" w:noHBand="0" w:noVBand="1"/>
    </w:tblPr>
    <w:tblGrid>
      <w:gridCol w:w="3283"/>
      <w:gridCol w:w="3288"/>
      <w:gridCol w:w="3290"/>
    </w:tblGrid>
    <w:tr w:rsidR="00DD7BDE" w14:paraId="72F37A87" w14:textId="77777777" w:rsidTr="001E7E49">
      <w:tc>
        <w:tcPr>
          <w:tcW w:w="5000" w:type="pct"/>
          <w:gridSpan w:val="3"/>
          <w:tcMar>
            <w:top w:w="170" w:type="dxa"/>
          </w:tcMar>
        </w:tcPr>
        <w:p w14:paraId="41DA68CE" w14:textId="77777777" w:rsidR="00DD7BDE" w:rsidRDefault="00DD7BDE" w:rsidP="00063B7B">
          <w:pPr>
            <w:pStyle w:val="AONormal8LBold"/>
          </w:pPr>
        </w:p>
      </w:tc>
    </w:tr>
    <w:tr w:rsidR="00DD7BDE" w14:paraId="768111C1" w14:textId="77777777" w:rsidTr="001E7E49">
      <w:tc>
        <w:tcPr>
          <w:tcW w:w="1665" w:type="pct"/>
        </w:tcPr>
        <w:p w14:paraId="01B08921" w14:textId="77777777" w:rsidR="00DD7BDE" w:rsidRPr="002762B5" w:rsidRDefault="00DD7BDE" w:rsidP="00063B7B">
          <w:pPr>
            <w:pStyle w:val="AONormal8L"/>
          </w:pPr>
        </w:p>
      </w:tc>
      <w:tc>
        <w:tcPr>
          <w:tcW w:w="1667" w:type="pct"/>
        </w:tcPr>
        <w:p w14:paraId="6C8962AB" w14:textId="77777777" w:rsidR="00DD7BDE" w:rsidRDefault="00DD7BDE" w:rsidP="00063B7B">
          <w:pPr>
            <w:pStyle w:val="AONormal8C"/>
          </w:pPr>
          <w:r>
            <w:fldChar w:fldCharType="begin"/>
          </w:r>
          <w:r>
            <w:instrText xml:space="preserve"> PAGE  \* Arabic  \* MERGEFORMAT </w:instrText>
          </w:r>
          <w:r>
            <w:fldChar w:fldCharType="separate"/>
          </w:r>
          <w:r w:rsidR="00625B03">
            <w:rPr>
              <w:noProof/>
            </w:rPr>
            <w:t>13</w:t>
          </w:r>
          <w:r>
            <w:fldChar w:fldCharType="end"/>
          </w:r>
        </w:p>
      </w:tc>
      <w:tc>
        <w:tcPr>
          <w:tcW w:w="1668" w:type="pct"/>
        </w:tcPr>
        <w:p w14:paraId="6D9B365A" w14:textId="77777777" w:rsidR="00DD7BDE" w:rsidRDefault="00DD7BDE" w:rsidP="00063B7B">
          <w:pPr>
            <w:pStyle w:val="AONormal8R"/>
          </w:pPr>
        </w:p>
      </w:tc>
    </w:tr>
  </w:tbl>
  <w:p w14:paraId="50930B14" w14:textId="77777777" w:rsidR="00DD7BDE" w:rsidRDefault="00DD7BDE" w:rsidP="001C7A40">
    <w:pPr>
      <w:pStyle w:val="AONormal8L"/>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831E" w14:textId="77777777" w:rsidR="00DD7BDE" w:rsidRDefault="00DD7BDE" w:rsidP="00045C21">
    <w:pPr>
      <w:pStyle w:val="Footer"/>
      <w:jc w:val="center"/>
    </w:pPr>
    <w:r>
      <w:t>Copyright ©</w:t>
    </w:r>
    <w:r w:rsidR="008C0E26">
      <w:t>2014</w:t>
    </w:r>
    <w:r w:rsidRPr="00045C21">
      <w:t xml:space="preserve">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0E9A" w14:textId="77777777" w:rsidR="00BE0AE6" w:rsidRDefault="00BE0AE6" w:rsidP="00E33C8C">
      <w:r>
        <w:separator/>
      </w:r>
    </w:p>
  </w:footnote>
  <w:footnote w:type="continuationSeparator" w:id="0">
    <w:p w14:paraId="6DEF46EA" w14:textId="77777777" w:rsidR="00BE0AE6" w:rsidRDefault="00BE0AE6" w:rsidP="00E33C8C">
      <w:r>
        <w:continuationSeparator/>
      </w:r>
    </w:p>
  </w:footnote>
  <w:footnote w:id="1">
    <w:p w14:paraId="0CEB104B" w14:textId="77777777" w:rsidR="00DD7BDE" w:rsidRPr="00BE7EDD" w:rsidRDefault="00DD7BDE" w:rsidP="00045C21">
      <w:pPr>
        <w:pStyle w:val="FootnoteText"/>
        <w:rPr>
          <w:sz w:val="16"/>
          <w:szCs w:val="16"/>
        </w:rPr>
      </w:pPr>
      <w:r w:rsidRPr="00BE7EDD">
        <w:rPr>
          <w:sz w:val="16"/>
          <w:szCs w:val="16"/>
        </w:rPr>
        <w:t>THE FOOTNOTES TO THIS CONFIRMATION ARE PROVIDED FOR CLARIFICATION ONLY AND DO NOT CONSTITUTE ADVICE AS TO THE STRUCTURING OR DOCUMENTATION OF A CREDIT DERIVATIVE TRANSACTION.</w:t>
      </w:r>
    </w:p>
    <w:p w14:paraId="30DCB675" w14:textId="77777777" w:rsidR="00DD7BDE" w:rsidRPr="00BE7EDD" w:rsidRDefault="00DD7BDE" w:rsidP="00045C21">
      <w:pPr>
        <w:pStyle w:val="FootnoteText"/>
        <w:rPr>
          <w:sz w:val="16"/>
          <w:szCs w:val="16"/>
        </w:rPr>
      </w:pPr>
    </w:p>
    <w:p w14:paraId="1E507C99" w14:textId="77777777" w:rsidR="00DD7BDE" w:rsidRPr="00BE7EDD" w:rsidRDefault="00DD7BDE" w:rsidP="00045C21">
      <w:pPr>
        <w:pStyle w:val="FootnoteText"/>
        <w:rPr>
          <w:sz w:val="16"/>
          <w:szCs w:val="16"/>
        </w:rPr>
      </w:pPr>
      <w:r w:rsidRPr="00BE7EDD">
        <w:rPr>
          <w:sz w:val="16"/>
          <w:szCs w:val="16"/>
        </w:rPr>
        <w:t xml:space="preserve">ISDA has not undertaken to review all applicable laws and regulations of any jurisdiction in which the Credit Derivatives Definitions may be used. Therefore, parties are advised to consider the application of any relevant jurisdiction's regulatory, tax, accounting, </w:t>
      </w:r>
      <w:proofErr w:type="gramStart"/>
      <w:r w:rsidRPr="00BE7EDD">
        <w:rPr>
          <w:sz w:val="16"/>
          <w:szCs w:val="16"/>
        </w:rPr>
        <w:t>exchange</w:t>
      </w:r>
      <w:proofErr w:type="gramEnd"/>
      <w:r w:rsidRPr="00BE7EDD">
        <w:rPr>
          <w:sz w:val="16"/>
          <w:szCs w:val="16"/>
        </w:rPr>
        <w:t xml:space="preserve"> or other requirements that may exist in connection with the entering into and documenting of a privately negotiated credit derivative transaction.</w:t>
      </w:r>
    </w:p>
    <w:p w14:paraId="10C8C81C" w14:textId="77777777" w:rsidR="00DD7BDE" w:rsidRPr="00BE7EDD" w:rsidRDefault="00DD7BDE">
      <w:pPr>
        <w:pStyle w:val="FootnoteText"/>
        <w:rPr>
          <w:sz w:val="16"/>
          <w:szCs w:val="16"/>
        </w:rPr>
      </w:pPr>
    </w:p>
    <w:p w14:paraId="01B19B70"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Include if applicable. If the parties have not yet executed, but intend to execute, an ISDA Master Agreement include, instead of this paragraph, the following: "This Confirmation evidences a complete and binding agreement between you and us as to the terms of the Transaction to which this Confirmation relates. In addition, you and we agree to use all reasonable efforts promptly to negotiate, execute and deliver an agreement in the form of an ISDA Master Agreement, with such modifications as you and we will in good faith agree. Upon the execution by you and us of such an agreement, this Confirmation will supplement, form part of, and be subject to that agreement. All provisions contained in or incorporated by reference in that agreement upon its execution will govern this Confirmation except as expressly modified below. Until we execute and deliver that agreement, this Confirmation, together with all other documents referring to an ISDA Master Agreement (each a "Confirmation") confirming transactions (each a "Transaction") entered into between us (notwithstanding anything to the contrary in a Confirmation), shall supplement, form a part of, and be subject to, an agreement in the form of the 1992 ISDA Master Agreement (Multicurrency – Cross Border) if any Confirmation dated prior to the date of this Confirmation refers to that ISDA Master Agreement and otherwise the 2002 ISDA Master Agreement as if we had executed an agreement in such form (but without any Schedule except for the election of [English Law][the laws of the State of New York] as the governing law and [specify currency] as the Termination Currency) on the Trade Date of the first such Transaction between us. In the event of any inconsistency between the provisions of that agreement and this Confirmation, this Confirmation will prevail for the purpose of this Transaction."</w:t>
      </w:r>
    </w:p>
  </w:footnote>
  <w:footnote w:id="2">
    <w:p w14:paraId="15A4D32F" w14:textId="77777777" w:rsidR="00965E76" w:rsidRPr="00BE7EDD" w:rsidRDefault="00965E76">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If no such date is specified, the Credit Derivative Definitions provide that the Effective D</w:t>
      </w:r>
      <w:r w:rsidR="00CC57A1" w:rsidRPr="00BE7EDD">
        <w:rPr>
          <w:sz w:val="16"/>
          <w:szCs w:val="16"/>
        </w:rPr>
        <w:t>ate will be the Fixed Rate P</w:t>
      </w:r>
      <w:r w:rsidRPr="00BE7EDD">
        <w:rPr>
          <w:sz w:val="16"/>
          <w:szCs w:val="16"/>
        </w:rPr>
        <w:t>ayer Payment Date falling on or immediately prior to the calendar day immediately following the Trade Date</w:t>
      </w:r>
      <w:r w:rsidR="00CC57A1" w:rsidRPr="00BE7EDD">
        <w:rPr>
          <w:sz w:val="16"/>
          <w:szCs w:val="16"/>
        </w:rPr>
        <w:t xml:space="preserve">. </w:t>
      </w:r>
    </w:p>
  </w:footnote>
  <w:footnote w:id="3">
    <w:p w14:paraId="6F466E17"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the Calculation Agent is a third party, the parties may wish to consider any documentation necessary to confirm its undertaking to act in that capacity. If a person is not specified, the Credit Derivatives Definitions provide that the Calculation Agent will be the Seller.</w:t>
      </w:r>
    </w:p>
  </w:footnote>
  <w:footnote w:id="4">
    <w:p w14:paraId="7BFA6C27"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a city is not specified, the Credit Derivatives Definitions provide that the Calculation Agent City will be the city in which the office through which the Calculation Agent is acting for purposes of the Credit Derivative Transaction is located.</w:t>
      </w:r>
      <w:r w:rsidR="008C0E26" w:rsidRPr="00BE7EDD">
        <w:rPr>
          <w:sz w:val="16"/>
          <w:szCs w:val="16"/>
        </w:rPr>
        <w:t xml:space="preserve"> </w:t>
      </w:r>
    </w:p>
  </w:footnote>
  <w:footnote w:id="5">
    <w:p w14:paraId="5114017D"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The Credit Derivatives Definitions provide a </w:t>
      </w:r>
      <w:proofErr w:type="spellStart"/>
      <w:r w:rsidRPr="00BE7EDD">
        <w:rPr>
          <w:sz w:val="16"/>
          <w:szCs w:val="16"/>
        </w:rPr>
        <w:t>fallback</w:t>
      </w:r>
      <w:proofErr w:type="spellEnd"/>
      <w:r w:rsidRPr="00BE7EDD">
        <w:rPr>
          <w:sz w:val="16"/>
          <w:szCs w:val="16"/>
        </w:rPr>
        <w:t xml:space="preserve"> to days on which commercial banks and foreign exchange markets are generally open to settle payments in the jurisdiction of the currency of the Floating Rate Payer Calculation Amount</w:t>
      </w:r>
      <w:r w:rsidR="00E717E8" w:rsidRPr="00BE7EDD">
        <w:rPr>
          <w:sz w:val="16"/>
          <w:szCs w:val="16"/>
        </w:rPr>
        <w:t>, provided that if the Floating Rate Payer Calculation Amount is denominated in the euro</w:t>
      </w:r>
      <w:r w:rsidR="00366042">
        <w:rPr>
          <w:sz w:val="16"/>
          <w:szCs w:val="16"/>
        </w:rPr>
        <w:t xml:space="preserve">, the </w:t>
      </w:r>
      <w:proofErr w:type="spellStart"/>
      <w:r w:rsidR="00366042">
        <w:rPr>
          <w:sz w:val="16"/>
          <w:szCs w:val="16"/>
        </w:rPr>
        <w:t>fallback</w:t>
      </w:r>
      <w:proofErr w:type="spellEnd"/>
      <w:r w:rsidR="00366042">
        <w:rPr>
          <w:sz w:val="16"/>
          <w:szCs w:val="16"/>
        </w:rPr>
        <w:t xml:space="preserve"> for Business Day will be a TARGET Settlement Day</w:t>
      </w:r>
      <w:r w:rsidRPr="00BE7EDD">
        <w:rPr>
          <w:sz w:val="16"/>
          <w:szCs w:val="16"/>
        </w:rPr>
        <w:t>.</w:t>
      </w:r>
    </w:p>
  </w:footnote>
  <w:footnote w:id="6">
    <w:p w14:paraId="0789F2D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The Credit Derivatives Definitions provide a </w:t>
      </w:r>
      <w:proofErr w:type="spellStart"/>
      <w:r w:rsidRPr="00BE7EDD">
        <w:rPr>
          <w:sz w:val="16"/>
          <w:szCs w:val="16"/>
        </w:rPr>
        <w:t>fallback</w:t>
      </w:r>
      <w:proofErr w:type="spellEnd"/>
      <w:r w:rsidRPr="00BE7EDD">
        <w:rPr>
          <w:sz w:val="16"/>
          <w:szCs w:val="16"/>
        </w:rPr>
        <w:t xml:space="preserve"> to the Following Business Day Convention.</w:t>
      </w:r>
    </w:p>
  </w:footnote>
  <w:footnote w:id="7">
    <w:p w14:paraId="523651E3" w14:textId="77777777" w:rsidR="009A6145" w:rsidRPr="00BE7EDD" w:rsidRDefault="009A6145" w:rsidP="009A6145">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Specify if required. </w:t>
      </w:r>
      <w:r w:rsidR="00366042">
        <w:rPr>
          <w:sz w:val="16"/>
          <w:szCs w:val="16"/>
        </w:rPr>
        <w:t xml:space="preserve">If Cash Settlement applies, either </w:t>
      </w:r>
      <w:r w:rsidR="00E663F4" w:rsidRPr="00BE7EDD">
        <w:rPr>
          <w:sz w:val="16"/>
          <w:szCs w:val="16"/>
        </w:rPr>
        <w:t>"</w:t>
      </w:r>
      <w:r w:rsidR="009833F3" w:rsidRPr="00BE7EDD">
        <w:rPr>
          <w:sz w:val="16"/>
          <w:szCs w:val="16"/>
        </w:rPr>
        <w:t>Standard Reference Obligation</w:t>
      </w:r>
      <w:r w:rsidR="00E663F4" w:rsidRPr="00BE7EDD">
        <w:rPr>
          <w:sz w:val="16"/>
          <w:szCs w:val="16"/>
        </w:rPr>
        <w:t>"</w:t>
      </w:r>
      <w:r w:rsidR="009833F3" w:rsidRPr="00BE7EDD">
        <w:rPr>
          <w:sz w:val="16"/>
          <w:szCs w:val="16"/>
        </w:rPr>
        <w:t xml:space="preserve"> must be specified as applicable or a</w:t>
      </w:r>
      <w:r w:rsidRPr="00BE7EDD">
        <w:rPr>
          <w:sz w:val="16"/>
          <w:szCs w:val="16"/>
        </w:rPr>
        <w:t xml:space="preserve"> Reference Obligation must be specified. </w:t>
      </w:r>
      <w:r w:rsidR="00E65878" w:rsidRPr="00BE7EDD">
        <w:rPr>
          <w:sz w:val="16"/>
          <w:szCs w:val="16"/>
        </w:rPr>
        <w:t xml:space="preserve">The Credit Derivative Definitions provide that </w:t>
      </w:r>
      <w:r w:rsidR="00E663F4" w:rsidRPr="00BE7EDD">
        <w:rPr>
          <w:sz w:val="16"/>
          <w:szCs w:val="16"/>
        </w:rPr>
        <w:t>"</w:t>
      </w:r>
      <w:r w:rsidR="00E65878" w:rsidRPr="00BE7EDD">
        <w:rPr>
          <w:sz w:val="16"/>
          <w:szCs w:val="16"/>
        </w:rPr>
        <w:t>Standard Reference Obligation</w:t>
      </w:r>
      <w:r w:rsidR="00E663F4" w:rsidRPr="00BE7EDD">
        <w:rPr>
          <w:sz w:val="16"/>
          <w:szCs w:val="16"/>
        </w:rPr>
        <w:t>"</w:t>
      </w:r>
      <w:r w:rsidR="00E65878" w:rsidRPr="00BE7EDD">
        <w:rPr>
          <w:sz w:val="16"/>
          <w:szCs w:val="16"/>
        </w:rPr>
        <w:t xml:space="preserve"> will apply unless </w:t>
      </w:r>
      <w:r w:rsidR="00366042">
        <w:rPr>
          <w:sz w:val="16"/>
          <w:szCs w:val="16"/>
        </w:rPr>
        <w:t>specified as not applicable in the Confirmation</w:t>
      </w:r>
      <w:r w:rsidRPr="00BE7EDD">
        <w:rPr>
          <w:sz w:val="16"/>
          <w:szCs w:val="16"/>
        </w:rPr>
        <w:t>.</w:t>
      </w:r>
    </w:p>
  </w:footnote>
  <w:footnote w:id="8">
    <w:p w14:paraId="08F05041" w14:textId="77777777" w:rsidR="00DF6ACD" w:rsidRPr="00BE7EDD" w:rsidRDefault="00DF6ACD" w:rsidP="00DF6ACD">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Specify if required. If a Seniority Level is not specified</w:t>
      </w:r>
      <w:r w:rsidR="00E663F4" w:rsidRPr="00BE7EDD">
        <w:rPr>
          <w:sz w:val="16"/>
          <w:szCs w:val="16"/>
        </w:rPr>
        <w:t xml:space="preserve"> but a Reference Obligation is specified</w:t>
      </w:r>
      <w:r w:rsidRPr="00BE7EDD">
        <w:rPr>
          <w:sz w:val="16"/>
          <w:szCs w:val="16"/>
        </w:rPr>
        <w:t>, the Credit Derivative Definitions provide that "Senior Level" is deemed specified if the Original Non-Standard Reference Obligation is a Senior Obligation or "Subordinated Level" is deemed specified if the Original Non-Standard Reference Obligation is a Subordinated Obligation.</w:t>
      </w:r>
      <w:r w:rsidR="00265807" w:rsidRPr="00BE7EDD">
        <w:rPr>
          <w:sz w:val="16"/>
          <w:szCs w:val="16"/>
        </w:rPr>
        <w:t xml:space="preserve"> </w:t>
      </w:r>
      <w:r w:rsidR="00E663F4" w:rsidRPr="00BE7EDD">
        <w:rPr>
          <w:sz w:val="16"/>
          <w:szCs w:val="16"/>
        </w:rPr>
        <w:t xml:space="preserve">If neither a Seniority Level nor a Reference Obligation is specified, the Seniority Level will be "Senior Level". </w:t>
      </w:r>
    </w:p>
  </w:footnote>
  <w:footnote w:id="9">
    <w:p w14:paraId="0643787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Specify if required. </w:t>
      </w:r>
      <w:r w:rsidR="00366042">
        <w:rPr>
          <w:sz w:val="16"/>
          <w:szCs w:val="16"/>
        </w:rPr>
        <w:t>If Cash Settlement applies, either “</w:t>
      </w:r>
      <w:r w:rsidR="00CD0296" w:rsidRPr="00BE7EDD">
        <w:rPr>
          <w:sz w:val="16"/>
          <w:szCs w:val="16"/>
        </w:rPr>
        <w:t>Standard Reference Obligation</w:t>
      </w:r>
      <w:r w:rsidR="00366042">
        <w:rPr>
          <w:sz w:val="16"/>
          <w:szCs w:val="16"/>
        </w:rPr>
        <w:t>”</w:t>
      </w:r>
      <w:r w:rsidR="00CD0296" w:rsidRPr="00BE7EDD">
        <w:rPr>
          <w:sz w:val="16"/>
          <w:szCs w:val="16"/>
        </w:rPr>
        <w:t xml:space="preserve"> must be specified as applicable or a </w:t>
      </w:r>
      <w:r w:rsidRPr="00BE7EDD">
        <w:rPr>
          <w:sz w:val="16"/>
          <w:szCs w:val="16"/>
        </w:rPr>
        <w:t>Reference Obligation must be specified. If a Reference Obligation is specified for Credit Derivative Transactions to which Physical Settlement applies then, subject to</w:t>
      </w:r>
      <w:r w:rsidR="00EC418C" w:rsidRPr="00BE7EDD">
        <w:rPr>
          <w:sz w:val="16"/>
          <w:szCs w:val="16"/>
        </w:rPr>
        <w:t xml:space="preserve"> Section 2.8 and</w:t>
      </w:r>
      <w:r w:rsidRPr="00BE7EDD">
        <w:rPr>
          <w:sz w:val="16"/>
          <w:szCs w:val="16"/>
        </w:rPr>
        <w:t xml:space="preserve"> Sections </w:t>
      </w:r>
      <w:r w:rsidR="00A54312" w:rsidRPr="00BE7EDD">
        <w:rPr>
          <w:sz w:val="16"/>
          <w:szCs w:val="16"/>
        </w:rPr>
        <w:t>3.31</w:t>
      </w:r>
      <w:r w:rsidRPr="00BE7EDD">
        <w:rPr>
          <w:sz w:val="16"/>
          <w:szCs w:val="16"/>
        </w:rPr>
        <w:t xml:space="preserve">(a) and </w:t>
      </w:r>
      <w:r w:rsidR="00A54312" w:rsidRPr="00BE7EDD">
        <w:rPr>
          <w:sz w:val="16"/>
          <w:szCs w:val="16"/>
        </w:rPr>
        <w:t>3.32</w:t>
      </w:r>
      <w:r w:rsidRPr="00BE7EDD">
        <w:rPr>
          <w:sz w:val="16"/>
          <w:szCs w:val="16"/>
        </w:rPr>
        <w:t>(a)</w:t>
      </w:r>
      <w:r w:rsidR="00CD1945">
        <w:rPr>
          <w:sz w:val="16"/>
          <w:szCs w:val="16"/>
        </w:rPr>
        <w:t xml:space="preserve"> and </w:t>
      </w:r>
      <w:r w:rsidR="005A6E69">
        <w:rPr>
          <w:sz w:val="16"/>
          <w:szCs w:val="16"/>
        </w:rPr>
        <w:t>subject to the Reference Obligation having an Outstanding Principal Balance greater than zero</w:t>
      </w:r>
      <w:r w:rsidRPr="00BE7EDD">
        <w:rPr>
          <w:sz w:val="16"/>
          <w:szCs w:val="16"/>
        </w:rPr>
        <w:t>, such Reference Obligation is a Deliverable Obligation even though at the time of delivery it does not fall into the Obligation Category or lacks any or all Deliverable Obligation Characteristics</w:t>
      </w:r>
      <w:r w:rsidR="00366042">
        <w:rPr>
          <w:sz w:val="16"/>
          <w:szCs w:val="16"/>
        </w:rPr>
        <w:t>.</w:t>
      </w:r>
      <w:r w:rsidR="005A6E69">
        <w:rPr>
          <w:sz w:val="16"/>
          <w:szCs w:val="16"/>
        </w:rPr>
        <w:t xml:space="preserve"> The Outstanding Principal Balance of the Reference Obligation for this purpose will be determined under Section 3.8.</w:t>
      </w:r>
    </w:p>
  </w:footnote>
  <w:footnote w:id="10">
    <w:p w14:paraId="65718FE6" w14:textId="77777777" w:rsidR="00B15694" w:rsidRPr="00BE7EDD" w:rsidRDefault="00B15694" w:rsidP="00B15694">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r>
      <w:r w:rsidR="00E663F4" w:rsidRPr="00BE7EDD">
        <w:rPr>
          <w:sz w:val="16"/>
          <w:szCs w:val="16"/>
        </w:rPr>
        <w:t xml:space="preserve">Include if required. It is not necessary to include this provision if "Reference Obligation Only" is specified as the Obligation Category and Deliverable Obligation Category and "Standard Reference Obligation" is specified as not applicable. </w:t>
      </w:r>
    </w:p>
  </w:footnote>
  <w:footnote w:id="11">
    <w:p w14:paraId="50AA5181" w14:textId="77777777" w:rsidR="00B26818" w:rsidRPr="00BE7EDD" w:rsidRDefault="00B26818" w:rsidP="004617B8">
      <w:pPr>
        <w:pStyle w:val="FootnoteText"/>
        <w:ind w:left="720" w:hanging="720"/>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If no such date is specified, the Credit Derivative Definitions provide that the Initial Payment Date will be the date that is three Business Days immediately following the Trade Date. </w:t>
      </w:r>
    </w:p>
  </w:footnote>
  <w:footnote w:id="12">
    <w:p w14:paraId="3105B1BC"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an amount is not specified, the Credit Derivatives Definitions provide that the Fixed Rate Payer Calculation Amount will be the Floating Rate Payer Calculation Amount.</w:t>
      </w:r>
    </w:p>
  </w:footnote>
  <w:footnote w:id="13">
    <w:p w14:paraId="4280340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a date is not specified, the Credit Derivatives Definitions provide that the Fixed Rate Payer Period End Date will be each date specified in the related Confirmation as a Fixed Rate Payer Payment Date.</w:t>
      </w:r>
    </w:p>
  </w:footnote>
  <w:footnote w:id="14">
    <w:p w14:paraId="4B594D0E"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The Credit Derivatives Definitions provide that the Fixed Rate means a rate, expressed as a decimal, equal to the per annum rate specified here.</w:t>
      </w:r>
    </w:p>
  </w:footnote>
  <w:footnote w:id="15">
    <w:p w14:paraId="3BEE01BB"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If a Fixed Rate Day Count Fraction is not specified, the Credit Derivatives Definitions provide a </w:t>
      </w:r>
      <w:proofErr w:type="spellStart"/>
      <w:r w:rsidRPr="00BE7EDD">
        <w:rPr>
          <w:sz w:val="16"/>
          <w:szCs w:val="16"/>
        </w:rPr>
        <w:t>fallback</w:t>
      </w:r>
      <w:proofErr w:type="spellEnd"/>
      <w:r w:rsidRPr="00BE7EDD">
        <w:rPr>
          <w:sz w:val="16"/>
          <w:szCs w:val="16"/>
        </w:rPr>
        <w:t xml:space="preserve"> to Actual/360 as the Fixed Rate Day Count Fraction.</w:t>
      </w:r>
    </w:p>
  </w:footnote>
  <w:footnote w:id="16">
    <w:p w14:paraId="34C52F23"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Specify an amount or, for amortizing Transactions, refer to amounts listed in an amortization schedule.</w:t>
      </w:r>
    </w:p>
  </w:footnote>
  <w:footnote w:id="17">
    <w:p w14:paraId="0BAE2124" w14:textId="77777777" w:rsidR="00EC418C" w:rsidRPr="00BE7EDD" w:rsidRDefault="00EC418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Include if required. If not specified, the Notifying Party will be the Buyer or seller. </w:t>
      </w:r>
    </w:p>
  </w:footnote>
  <w:footnote w:id="18">
    <w:p w14:paraId="323A2A3C" w14:textId="77777777" w:rsidR="00923863" w:rsidRPr="00BE7EDD" w:rsidRDefault="00923863" w:rsidP="00923863">
      <w:pPr>
        <w:pStyle w:val="FootnoteText"/>
        <w:rPr>
          <w:sz w:val="16"/>
          <w:szCs w:val="16"/>
        </w:rPr>
      </w:pPr>
      <w:r w:rsidRPr="00BE7EDD">
        <w:rPr>
          <w:rStyle w:val="FootnoteReference"/>
          <w:sz w:val="16"/>
          <w:szCs w:val="16"/>
        </w:rPr>
        <w:footnoteRef/>
      </w:r>
      <w:r w:rsidRPr="00BE7EDD">
        <w:rPr>
          <w:sz w:val="16"/>
          <w:szCs w:val="16"/>
        </w:rPr>
        <w:tab/>
        <w:t>Include if required. Unless otherwise specified, a Notice of Publicly Available Information must be delivered with or part of a Credit Event Notice or Repudiation/Moratorium Extension Notice.</w:t>
      </w:r>
    </w:p>
  </w:footnote>
  <w:footnote w:id="19">
    <w:p w14:paraId="7C73168F" w14:textId="77777777" w:rsidR="00923863" w:rsidRPr="00BE7EDD" w:rsidRDefault="00923863" w:rsidP="00923863">
      <w:pPr>
        <w:pStyle w:val="FootnoteText"/>
        <w:rPr>
          <w:sz w:val="16"/>
          <w:szCs w:val="16"/>
        </w:rPr>
      </w:pPr>
      <w:r w:rsidRPr="00BE7EDD">
        <w:rPr>
          <w:rStyle w:val="FootnoteReference"/>
          <w:sz w:val="16"/>
          <w:szCs w:val="16"/>
        </w:rPr>
        <w:footnoteRef/>
      </w:r>
      <w:r w:rsidRPr="00BE7EDD">
        <w:rPr>
          <w:sz w:val="16"/>
          <w:szCs w:val="16"/>
        </w:rPr>
        <w:tab/>
        <w:t xml:space="preserve">If a Public Source is not specified, the Credit Derivatives Definitions provide that the Public Sources will be Bloomberg, Reuters Dow Jones Newswires, The Wall Street Journal, The New York Times, Nihon Keizai Shimbun, Asahi Shimbun, Yomiuri Shimbun, Financial Times, La Tribune, Les </w:t>
      </w:r>
      <w:proofErr w:type="spellStart"/>
      <w:r w:rsidRPr="00BE7EDD">
        <w:rPr>
          <w:sz w:val="16"/>
          <w:szCs w:val="16"/>
        </w:rPr>
        <w:t>Echos</w:t>
      </w:r>
      <w:proofErr w:type="spellEnd"/>
      <w:r w:rsidRPr="00BE7EDD">
        <w:rPr>
          <w:sz w:val="16"/>
          <w:szCs w:val="16"/>
        </w:rPr>
        <w:t xml:space="preserve">,  The Australian Financial Review and </w:t>
      </w:r>
      <w:proofErr w:type="spellStart"/>
      <w:r w:rsidRPr="00BE7EDD">
        <w:rPr>
          <w:sz w:val="16"/>
          <w:szCs w:val="16"/>
        </w:rPr>
        <w:t>Debtwire</w:t>
      </w:r>
      <w:proofErr w:type="spellEnd"/>
      <w:r w:rsidRPr="00BE7EDD">
        <w:rPr>
          <w:sz w:val="16"/>
          <w:szCs w:val="16"/>
        </w:rPr>
        <w:t xml:space="preserve"> (and successor publications), the main source(s) of business news in the jurisdiction in which the Reference Entity is organized and any other internationally recognized published or electronically displayed news sources.</w:t>
      </w:r>
    </w:p>
  </w:footnote>
  <w:footnote w:id="20">
    <w:p w14:paraId="66357930" w14:textId="77777777" w:rsidR="00923863" w:rsidRPr="00BE7EDD" w:rsidRDefault="00923863" w:rsidP="00923863">
      <w:pPr>
        <w:pStyle w:val="FootnoteText"/>
        <w:rPr>
          <w:sz w:val="16"/>
          <w:szCs w:val="16"/>
        </w:rPr>
      </w:pPr>
      <w:r w:rsidRPr="00BE7EDD">
        <w:rPr>
          <w:rStyle w:val="FootnoteReference"/>
          <w:sz w:val="16"/>
          <w:szCs w:val="16"/>
        </w:rPr>
        <w:footnoteRef/>
      </w:r>
      <w:r w:rsidRPr="00BE7EDD">
        <w:rPr>
          <w:sz w:val="16"/>
          <w:szCs w:val="16"/>
        </w:rPr>
        <w:tab/>
        <w:t xml:space="preserve">If </w:t>
      </w:r>
      <w:proofErr w:type="gramStart"/>
      <w:r w:rsidRPr="00BE7EDD">
        <w:rPr>
          <w:sz w:val="16"/>
          <w:szCs w:val="16"/>
        </w:rPr>
        <w:t>a number of</w:t>
      </w:r>
      <w:proofErr w:type="gramEnd"/>
      <w:r w:rsidRPr="00BE7EDD">
        <w:rPr>
          <w:sz w:val="16"/>
          <w:szCs w:val="16"/>
        </w:rPr>
        <w:t xml:space="preserve"> Public Sources is not specified, the Credit Derivatives Definitions provide that the Specified Number will be two.</w:t>
      </w:r>
    </w:p>
  </w:footnote>
  <w:footnote w:id="21">
    <w:p w14:paraId="2C770F6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Specify whether the parties intend Grace Period Extension to apply. If Grace Period Extension is not specified here as being applicable, Grace Period Extension will not apply to the Credit Derivative Transaction.</w:t>
      </w:r>
    </w:p>
  </w:footnote>
  <w:footnote w:id="22">
    <w:p w14:paraId="6E971B57"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If Grace Period Extension is applicable, the parties may also wish to specify the number of days in the Grace Period. Parties should specify whether the Grace Period is to be measured in calendar days. If </w:t>
      </w:r>
      <w:proofErr w:type="gramStart"/>
      <w:r w:rsidRPr="00BE7EDD">
        <w:rPr>
          <w:sz w:val="16"/>
          <w:szCs w:val="16"/>
        </w:rPr>
        <w:t>a number of</w:t>
      </w:r>
      <w:proofErr w:type="gramEnd"/>
      <w:r w:rsidRPr="00BE7EDD">
        <w:rPr>
          <w:sz w:val="16"/>
          <w:szCs w:val="16"/>
        </w:rPr>
        <w:t xml:space="preserve"> days is not so specified, Grace Period will be the lesser of the applicable grace period with respect to the relevant Obligation and thirty calendar days. If </w:t>
      </w:r>
      <w:r w:rsidR="00853170" w:rsidRPr="00BE7EDD">
        <w:rPr>
          <w:sz w:val="16"/>
          <w:szCs w:val="16"/>
        </w:rPr>
        <w:t>as of</w:t>
      </w:r>
      <w:r w:rsidRPr="00BE7EDD">
        <w:rPr>
          <w:sz w:val="16"/>
          <w:szCs w:val="16"/>
        </w:rPr>
        <w:t xml:space="preserve"> the date as of which an Obligation is issued or incurred, no grace period with respect to payments or a grace period with respect to payments of less than three Grace Period Business Days is applicable under the terms of that Obligation, a Grace Period of three Grace Period Business Days shall be deemed to apply to that Obligation. Unless Grace Period Extension is specified as applicable to a Credit Derivative Transaction, this deemed Grace Period will expire no later than the Scheduled Termination Date.</w:t>
      </w:r>
    </w:p>
  </w:footnote>
  <w:footnote w:id="23">
    <w:p w14:paraId="3600BD89"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Payment Requirement is relevant to the Failure to Pay Credit Event. If a Payment Requirement is not specified, the Credit Derivatives Definitions provide that the Payment Requirement will be USD 1,000,000 or its equivalent in the relevant Obligation Currency as of the occurrence of the relevant Failure to Pay.</w:t>
      </w:r>
    </w:p>
  </w:footnote>
  <w:footnote w:id="24">
    <w:p w14:paraId="5573FE05"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Specify whether the parties intend </w:t>
      </w:r>
      <w:r w:rsidR="00A54312" w:rsidRPr="00BE7EDD">
        <w:rPr>
          <w:sz w:val="16"/>
          <w:szCs w:val="16"/>
        </w:rPr>
        <w:t>Mod R</w:t>
      </w:r>
      <w:r w:rsidRPr="00BE7EDD">
        <w:rPr>
          <w:sz w:val="16"/>
          <w:szCs w:val="16"/>
        </w:rPr>
        <w:t xml:space="preserve">, as set forth in Section </w:t>
      </w:r>
      <w:r w:rsidR="00A54312" w:rsidRPr="00BE7EDD">
        <w:rPr>
          <w:sz w:val="16"/>
          <w:szCs w:val="16"/>
        </w:rPr>
        <w:t>3.31</w:t>
      </w:r>
      <w:r w:rsidRPr="00BE7EDD">
        <w:rPr>
          <w:sz w:val="16"/>
          <w:szCs w:val="16"/>
        </w:rPr>
        <w:t xml:space="preserve"> of the Credit Derivatives Definitions, to apply. If </w:t>
      </w:r>
      <w:r w:rsidR="00A54312" w:rsidRPr="00BE7EDD">
        <w:rPr>
          <w:sz w:val="16"/>
          <w:szCs w:val="16"/>
        </w:rPr>
        <w:t>Mod R is</w:t>
      </w:r>
      <w:r w:rsidRPr="00BE7EDD">
        <w:rPr>
          <w:sz w:val="16"/>
          <w:szCs w:val="16"/>
        </w:rPr>
        <w:t xml:space="preserve"> specified as applicable, </w:t>
      </w:r>
      <w:r w:rsidR="00853170" w:rsidRPr="00BE7EDD">
        <w:rPr>
          <w:sz w:val="16"/>
          <w:szCs w:val="16"/>
        </w:rPr>
        <w:t xml:space="preserve">Section 3.31 limits the Deliverable Obligations that Buyer can Deliver following a Restructuring Credit Event. </w:t>
      </w:r>
      <w:r w:rsidRPr="00BE7EDD">
        <w:rPr>
          <w:sz w:val="16"/>
          <w:szCs w:val="16"/>
        </w:rPr>
        <w:t xml:space="preserve">The parties cannot specify that </w:t>
      </w:r>
      <w:r w:rsidR="00A54312" w:rsidRPr="00BE7EDD">
        <w:rPr>
          <w:sz w:val="16"/>
          <w:szCs w:val="16"/>
        </w:rPr>
        <w:t>Mod R</w:t>
      </w:r>
      <w:r w:rsidRPr="00BE7EDD">
        <w:rPr>
          <w:sz w:val="16"/>
          <w:szCs w:val="16"/>
        </w:rPr>
        <w:t xml:space="preserve"> and </w:t>
      </w:r>
      <w:r w:rsidR="00A54312" w:rsidRPr="00BE7EDD">
        <w:rPr>
          <w:sz w:val="16"/>
          <w:szCs w:val="16"/>
        </w:rPr>
        <w:t xml:space="preserve">Mod </w:t>
      </w:r>
      <w:proofErr w:type="spellStart"/>
      <w:r w:rsidR="00A54312" w:rsidRPr="00BE7EDD">
        <w:rPr>
          <w:sz w:val="16"/>
          <w:szCs w:val="16"/>
        </w:rPr>
        <w:t>Mod</w:t>
      </w:r>
      <w:proofErr w:type="spellEnd"/>
      <w:r w:rsidR="00A54312" w:rsidRPr="00BE7EDD">
        <w:rPr>
          <w:sz w:val="16"/>
          <w:szCs w:val="16"/>
        </w:rPr>
        <w:t xml:space="preserve"> R</w:t>
      </w:r>
      <w:r w:rsidRPr="00BE7EDD">
        <w:rPr>
          <w:sz w:val="16"/>
          <w:szCs w:val="16"/>
        </w:rPr>
        <w:t xml:space="preserve"> both apply. If </w:t>
      </w:r>
      <w:r w:rsidR="00A54312" w:rsidRPr="00BE7EDD">
        <w:rPr>
          <w:sz w:val="16"/>
          <w:szCs w:val="16"/>
        </w:rPr>
        <w:t>Mod R</w:t>
      </w:r>
      <w:r w:rsidRPr="00BE7EDD">
        <w:rPr>
          <w:sz w:val="16"/>
          <w:szCs w:val="16"/>
        </w:rPr>
        <w:t xml:space="preserve"> is not specified as being applicable, </w:t>
      </w:r>
      <w:r w:rsidR="00A54312" w:rsidRPr="00BE7EDD">
        <w:rPr>
          <w:sz w:val="16"/>
          <w:szCs w:val="16"/>
        </w:rPr>
        <w:t>Mod R</w:t>
      </w:r>
      <w:r w:rsidRPr="00BE7EDD">
        <w:rPr>
          <w:sz w:val="16"/>
          <w:szCs w:val="16"/>
        </w:rPr>
        <w:t xml:space="preserve"> will not apply to the Credit Derivative Transaction.</w:t>
      </w:r>
    </w:p>
  </w:footnote>
  <w:footnote w:id="25">
    <w:p w14:paraId="5DE4EA12"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Specify whether the parties intend </w:t>
      </w:r>
      <w:r w:rsidR="000F6BCD" w:rsidRPr="00BE7EDD">
        <w:rPr>
          <w:sz w:val="16"/>
          <w:szCs w:val="16"/>
        </w:rPr>
        <w:t xml:space="preserve">Mod </w:t>
      </w:r>
      <w:proofErr w:type="spellStart"/>
      <w:r w:rsidR="000F6BCD" w:rsidRPr="00BE7EDD">
        <w:rPr>
          <w:sz w:val="16"/>
          <w:szCs w:val="16"/>
        </w:rPr>
        <w:t>Mod</w:t>
      </w:r>
      <w:proofErr w:type="spellEnd"/>
      <w:r w:rsidR="000F6BCD" w:rsidRPr="00BE7EDD">
        <w:rPr>
          <w:sz w:val="16"/>
          <w:szCs w:val="16"/>
        </w:rPr>
        <w:t xml:space="preserve"> R</w:t>
      </w:r>
      <w:r w:rsidRPr="00BE7EDD">
        <w:rPr>
          <w:sz w:val="16"/>
          <w:szCs w:val="16"/>
        </w:rPr>
        <w:t xml:space="preserve">, as set forth in Section </w:t>
      </w:r>
      <w:r w:rsidR="008F6335" w:rsidRPr="00BE7EDD">
        <w:rPr>
          <w:sz w:val="16"/>
          <w:szCs w:val="16"/>
        </w:rPr>
        <w:t>3.32</w:t>
      </w:r>
      <w:r w:rsidRPr="00BE7EDD">
        <w:rPr>
          <w:sz w:val="16"/>
          <w:szCs w:val="16"/>
        </w:rPr>
        <w:t xml:space="preserve"> of the Credit Derivatives Definitions, to apply. If </w:t>
      </w:r>
      <w:r w:rsidR="008F6335" w:rsidRPr="00BE7EDD">
        <w:rPr>
          <w:sz w:val="16"/>
          <w:szCs w:val="16"/>
        </w:rPr>
        <w:t xml:space="preserve">Mod </w:t>
      </w:r>
      <w:proofErr w:type="spellStart"/>
      <w:r w:rsidR="008F6335" w:rsidRPr="00BE7EDD">
        <w:rPr>
          <w:sz w:val="16"/>
          <w:szCs w:val="16"/>
        </w:rPr>
        <w:t>Mod</w:t>
      </w:r>
      <w:proofErr w:type="spellEnd"/>
      <w:r w:rsidR="008F6335" w:rsidRPr="00BE7EDD">
        <w:rPr>
          <w:sz w:val="16"/>
          <w:szCs w:val="16"/>
        </w:rPr>
        <w:t xml:space="preserve"> R is</w:t>
      </w:r>
      <w:r w:rsidRPr="00BE7EDD">
        <w:rPr>
          <w:sz w:val="16"/>
          <w:szCs w:val="16"/>
        </w:rPr>
        <w:t xml:space="preserve"> specified as applicable, </w:t>
      </w:r>
      <w:r w:rsidR="000F6BCD" w:rsidRPr="00BE7EDD">
        <w:rPr>
          <w:sz w:val="16"/>
          <w:szCs w:val="16"/>
        </w:rPr>
        <w:t xml:space="preserve">Section 3.32 limits the Deliverable Obligations that Buyer can Deliver following a Restructuring Credit Event. </w:t>
      </w:r>
      <w:r w:rsidRPr="00BE7EDD">
        <w:rPr>
          <w:sz w:val="16"/>
          <w:szCs w:val="16"/>
        </w:rPr>
        <w:t xml:space="preserve">The parties cannot specify that </w:t>
      </w:r>
      <w:r w:rsidR="008F6335" w:rsidRPr="00BE7EDD">
        <w:rPr>
          <w:sz w:val="16"/>
          <w:szCs w:val="16"/>
        </w:rPr>
        <w:t>Mod R</w:t>
      </w:r>
      <w:r w:rsidRPr="00BE7EDD">
        <w:rPr>
          <w:sz w:val="16"/>
          <w:szCs w:val="16"/>
        </w:rPr>
        <w:t xml:space="preserve"> and </w:t>
      </w:r>
      <w:r w:rsidR="008F6335" w:rsidRPr="00BE7EDD">
        <w:rPr>
          <w:sz w:val="16"/>
          <w:szCs w:val="16"/>
        </w:rPr>
        <w:t xml:space="preserve">Mod </w:t>
      </w:r>
      <w:proofErr w:type="spellStart"/>
      <w:r w:rsidR="008F6335" w:rsidRPr="00BE7EDD">
        <w:rPr>
          <w:sz w:val="16"/>
          <w:szCs w:val="16"/>
        </w:rPr>
        <w:t>Mod</w:t>
      </w:r>
      <w:proofErr w:type="spellEnd"/>
      <w:r w:rsidR="008F6335" w:rsidRPr="00BE7EDD">
        <w:rPr>
          <w:sz w:val="16"/>
          <w:szCs w:val="16"/>
        </w:rPr>
        <w:t xml:space="preserve"> R</w:t>
      </w:r>
      <w:r w:rsidRPr="00BE7EDD">
        <w:rPr>
          <w:sz w:val="16"/>
          <w:szCs w:val="16"/>
        </w:rPr>
        <w:t xml:space="preserve"> both apply. If </w:t>
      </w:r>
      <w:r w:rsidR="008F6335" w:rsidRPr="00BE7EDD">
        <w:rPr>
          <w:sz w:val="16"/>
          <w:szCs w:val="16"/>
        </w:rPr>
        <w:t xml:space="preserve">Mod </w:t>
      </w:r>
      <w:proofErr w:type="spellStart"/>
      <w:r w:rsidR="008F6335" w:rsidRPr="00BE7EDD">
        <w:rPr>
          <w:sz w:val="16"/>
          <w:szCs w:val="16"/>
        </w:rPr>
        <w:t>Mod</w:t>
      </w:r>
      <w:proofErr w:type="spellEnd"/>
      <w:r w:rsidR="008F6335" w:rsidRPr="00BE7EDD">
        <w:rPr>
          <w:sz w:val="16"/>
          <w:szCs w:val="16"/>
        </w:rPr>
        <w:t xml:space="preserve"> R</w:t>
      </w:r>
      <w:r w:rsidRPr="00BE7EDD">
        <w:rPr>
          <w:sz w:val="16"/>
          <w:szCs w:val="16"/>
        </w:rPr>
        <w:t xml:space="preserve"> is not specified as being applicable, </w:t>
      </w:r>
      <w:r w:rsidR="008F6335" w:rsidRPr="00BE7EDD">
        <w:rPr>
          <w:sz w:val="16"/>
          <w:szCs w:val="16"/>
        </w:rPr>
        <w:t xml:space="preserve">Mod </w:t>
      </w:r>
      <w:proofErr w:type="spellStart"/>
      <w:r w:rsidR="008F6335" w:rsidRPr="00BE7EDD">
        <w:rPr>
          <w:sz w:val="16"/>
          <w:szCs w:val="16"/>
        </w:rPr>
        <w:t>Mod</w:t>
      </w:r>
      <w:proofErr w:type="spellEnd"/>
      <w:r w:rsidR="008F6335" w:rsidRPr="00BE7EDD">
        <w:rPr>
          <w:sz w:val="16"/>
          <w:szCs w:val="16"/>
        </w:rPr>
        <w:t xml:space="preserve"> R</w:t>
      </w:r>
      <w:r w:rsidRPr="00BE7EDD">
        <w:rPr>
          <w:sz w:val="16"/>
          <w:szCs w:val="16"/>
        </w:rPr>
        <w:t xml:space="preserve"> will not apply to the Credit Derivative Transaction.</w:t>
      </w:r>
    </w:p>
  </w:footnote>
  <w:footnote w:id="26">
    <w:p w14:paraId="31F48FBA" w14:textId="77777777" w:rsidR="003429F2" w:rsidRPr="00BE7EDD" w:rsidRDefault="003429F2" w:rsidP="003429F2">
      <w:pPr>
        <w:pStyle w:val="FootnoteText"/>
        <w:rPr>
          <w:sz w:val="16"/>
          <w:szCs w:val="16"/>
        </w:rPr>
      </w:pPr>
      <w:r w:rsidRPr="00BE7EDD">
        <w:rPr>
          <w:rStyle w:val="FootnoteReference"/>
          <w:sz w:val="16"/>
          <w:szCs w:val="16"/>
        </w:rPr>
        <w:footnoteRef/>
      </w:r>
      <w:r w:rsidRPr="00BE7EDD">
        <w:rPr>
          <w:sz w:val="16"/>
          <w:szCs w:val="16"/>
        </w:rPr>
        <w:tab/>
        <w:t>Unless Not Applicable is specified, the Credit Derivatives Definitions provide that Restructurings are limited to Multiple Holder Obligations.</w:t>
      </w:r>
    </w:p>
  </w:footnote>
  <w:footnote w:id="27">
    <w:p w14:paraId="0E3AAE96" w14:textId="77777777" w:rsidR="003429F2" w:rsidRPr="00BE7EDD" w:rsidRDefault="003429F2" w:rsidP="003429F2">
      <w:pPr>
        <w:pStyle w:val="FootnoteText"/>
        <w:rPr>
          <w:sz w:val="16"/>
          <w:szCs w:val="16"/>
        </w:rPr>
      </w:pPr>
      <w:r w:rsidRPr="00BE7EDD">
        <w:rPr>
          <w:rStyle w:val="FootnoteReference"/>
          <w:sz w:val="16"/>
          <w:szCs w:val="16"/>
        </w:rPr>
        <w:footnoteRef/>
      </w:r>
      <w:r w:rsidRPr="00BE7EDD">
        <w:rPr>
          <w:sz w:val="16"/>
          <w:szCs w:val="16"/>
        </w:rPr>
        <w:tab/>
        <w:t>Default Requirement is relevant to the Obligation Acceleration, Obligation Default, Repudiation/Moratorium, Restructuring and Governmental Intervention Credit Events. If a Default Requirement is not specified, the Credit Derivatives Definitions provide that the Default Requirement will be USD 10,000,000 or its equivalent in the relevant Obligation Currency as of the occurrence of the relevant Credit Event.</w:t>
      </w:r>
    </w:p>
  </w:footnote>
  <w:footnote w:id="28">
    <w:p w14:paraId="7C486610" w14:textId="77777777" w:rsidR="00E6156D" w:rsidRPr="00BE7EDD" w:rsidRDefault="00E6156D">
      <w:pPr>
        <w:pStyle w:val="FootnoteText"/>
        <w:rPr>
          <w:sz w:val="16"/>
          <w:szCs w:val="16"/>
        </w:rPr>
      </w:pPr>
      <w:r w:rsidRPr="00BE7EDD">
        <w:rPr>
          <w:rStyle w:val="FootnoteReference"/>
          <w:sz w:val="16"/>
          <w:szCs w:val="16"/>
        </w:rPr>
        <w:footnoteRef/>
      </w:r>
      <w:r w:rsidRPr="00BE7EDD">
        <w:rPr>
          <w:sz w:val="16"/>
          <w:szCs w:val="16"/>
        </w:rPr>
        <w:tab/>
        <w:t>Specify Currency. The Credit Derivatives Definitions provide that, if no currency is so specified, Specified Currency means the lawful currencies of any of Canada, Japan, Switzerland,</w:t>
      </w:r>
      <w:r w:rsidR="00652D22" w:rsidRPr="00BE7EDD">
        <w:rPr>
          <w:sz w:val="16"/>
          <w:szCs w:val="16"/>
        </w:rPr>
        <w:t xml:space="preserve"> France, Germany,</w:t>
      </w:r>
      <w:r w:rsidRPr="00BE7EDD">
        <w:rPr>
          <w:sz w:val="16"/>
          <w:szCs w:val="16"/>
        </w:rPr>
        <w:t xml:space="preserve"> the United Kingdom and the United States of America and the euro (and any successor currency to any such currency), each a "Standard Specified Currency".</w:t>
      </w:r>
    </w:p>
  </w:footnote>
  <w:footnote w:id="29">
    <w:p w14:paraId="00806F26" w14:textId="77777777" w:rsidR="00E6156D" w:rsidRPr="00BE7EDD" w:rsidRDefault="00E6156D">
      <w:pPr>
        <w:pStyle w:val="FootnoteText"/>
        <w:rPr>
          <w:sz w:val="16"/>
          <w:szCs w:val="16"/>
        </w:rPr>
      </w:pPr>
      <w:r w:rsidRPr="00BE7EDD">
        <w:rPr>
          <w:rStyle w:val="FootnoteReference"/>
          <w:sz w:val="16"/>
          <w:szCs w:val="16"/>
        </w:rPr>
        <w:footnoteRef/>
      </w:r>
      <w:r w:rsidRPr="00BE7EDD">
        <w:rPr>
          <w:sz w:val="16"/>
          <w:szCs w:val="16"/>
        </w:rPr>
        <w:tab/>
        <w:t>If Reference Obligation Only is specified as the Obligation Category, no Obligation Characteristics should be specified.</w:t>
      </w:r>
    </w:p>
  </w:footnote>
  <w:footnote w:id="30">
    <w:p w14:paraId="5A34B7AE" w14:textId="77777777" w:rsidR="00E6156D" w:rsidRPr="00BE7EDD" w:rsidRDefault="00E6156D">
      <w:pPr>
        <w:pStyle w:val="FootnoteText"/>
        <w:rPr>
          <w:sz w:val="16"/>
          <w:szCs w:val="16"/>
        </w:rPr>
      </w:pPr>
      <w:r w:rsidRPr="00BE7EDD">
        <w:rPr>
          <w:rStyle w:val="FootnoteReference"/>
          <w:sz w:val="16"/>
          <w:szCs w:val="16"/>
        </w:rPr>
        <w:footnoteRef/>
      </w:r>
      <w:r w:rsidRPr="00BE7EDD">
        <w:rPr>
          <w:sz w:val="16"/>
          <w:szCs w:val="16"/>
        </w:rPr>
        <w:tab/>
        <w:t xml:space="preserve">If no currency is specified, the Credit Derivatives Definitions provide that Domestic Currency will be the lawful currency and any successor currency of (a) the relevant Reference Entity, if the Reference Entity is a Sovereign, or (b) the jurisdiction in which the relevant Reference Entity is organized, if the Reference Entity is not a Sovereign, provided that a Standard Specified Currency shall not constitute a Domestic Currency. </w:t>
      </w:r>
    </w:p>
  </w:footnote>
  <w:footnote w:id="31">
    <w:p w14:paraId="337774DD"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Unless specified here as an Excluded Obligation, the Reference Obligation will be an Obligation.</w:t>
      </w:r>
    </w:p>
  </w:footnote>
  <w:footnote w:id="32">
    <w:p w14:paraId="08CB21BF" w14:textId="77777777" w:rsidR="00FF4DDA" w:rsidRPr="00BE7EDD" w:rsidRDefault="00FF4DDA">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Specify if required. The Credit Derivative Definitions provide that i</w:t>
      </w:r>
      <w:r w:rsidR="00247AA9" w:rsidRPr="00BE7EDD">
        <w:rPr>
          <w:sz w:val="16"/>
          <w:szCs w:val="16"/>
        </w:rPr>
        <w:t>f</w:t>
      </w:r>
      <w:r w:rsidRPr="00BE7EDD">
        <w:rPr>
          <w:sz w:val="16"/>
          <w:szCs w:val="16"/>
        </w:rPr>
        <w:t xml:space="preserve"> no Settlement Method is specified, "Auction Settlement" will apply. </w:t>
      </w:r>
    </w:p>
  </w:footnote>
  <w:footnote w:id="33">
    <w:p w14:paraId="73DA5F98" w14:textId="77777777" w:rsidR="00652D22" w:rsidRPr="00BE7EDD" w:rsidRDefault="00652D22">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Include if required. If "Cash Settlement" is not specified as the </w:t>
      </w:r>
      <w:proofErr w:type="spellStart"/>
      <w:r w:rsidRPr="00BE7EDD">
        <w:rPr>
          <w:sz w:val="16"/>
          <w:szCs w:val="16"/>
        </w:rPr>
        <w:t>Fallback</w:t>
      </w:r>
      <w:proofErr w:type="spellEnd"/>
      <w:r w:rsidRPr="00BE7EDD">
        <w:rPr>
          <w:sz w:val="16"/>
          <w:szCs w:val="16"/>
        </w:rPr>
        <w:t xml:space="preserve"> Settlement Method, the </w:t>
      </w:r>
      <w:proofErr w:type="spellStart"/>
      <w:r w:rsidRPr="00BE7EDD">
        <w:rPr>
          <w:sz w:val="16"/>
          <w:szCs w:val="16"/>
        </w:rPr>
        <w:t>Fallback</w:t>
      </w:r>
      <w:proofErr w:type="spellEnd"/>
      <w:r w:rsidRPr="00BE7EDD">
        <w:rPr>
          <w:sz w:val="16"/>
          <w:szCs w:val="16"/>
        </w:rPr>
        <w:t xml:space="preserve"> Settlement Method will be Physical Settlement. </w:t>
      </w:r>
    </w:p>
  </w:footnote>
  <w:footnote w:id="34">
    <w:p w14:paraId="1B9247CD" w14:textId="77777777" w:rsidR="00EC418C" w:rsidRPr="00BE7EDD" w:rsidRDefault="00EC418C" w:rsidP="00EC418C">
      <w:pPr>
        <w:pStyle w:val="FootnoteText"/>
        <w:rPr>
          <w:sz w:val="16"/>
          <w:szCs w:val="16"/>
        </w:rPr>
      </w:pPr>
      <w:r w:rsidRPr="00BE7EDD">
        <w:rPr>
          <w:rStyle w:val="FootnoteReference"/>
          <w:sz w:val="16"/>
          <w:szCs w:val="16"/>
        </w:rPr>
        <w:footnoteRef/>
      </w:r>
      <w:r w:rsidRPr="00BE7EDD">
        <w:rPr>
          <w:sz w:val="16"/>
          <w:szCs w:val="16"/>
        </w:rPr>
        <w:tab/>
        <w:t>If a percentage is not so specified, the Credit Derivatives Definitions provide that the Reference Price will be one hundred per cent.</w:t>
      </w:r>
    </w:p>
  </w:footnote>
  <w:footnote w:id="35">
    <w:p w14:paraId="55D9476E" w14:textId="77777777" w:rsidR="00247AA9" w:rsidRPr="00BE7EDD" w:rsidRDefault="00247AA9" w:rsidP="00247AA9">
      <w:pPr>
        <w:pStyle w:val="FootnoteText"/>
        <w:rPr>
          <w:sz w:val="16"/>
          <w:szCs w:val="16"/>
        </w:rPr>
      </w:pPr>
      <w:r w:rsidRPr="00BE7EDD">
        <w:rPr>
          <w:rStyle w:val="FootnoteReference"/>
          <w:sz w:val="16"/>
          <w:szCs w:val="16"/>
        </w:rPr>
        <w:footnoteRef/>
      </w:r>
      <w:r w:rsidRPr="00BE7EDD">
        <w:rPr>
          <w:sz w:val="16"/>
          <w:szCs w:val="16"/>
        </w:rPr>
        <w:tab/>
        <w:t xml:space="preserve">If neither Include Accrued Interest nor Exclude Accrued Interest is specified, the Credit Derivatives Definitions provide that, in the case of Physical Settlement, the </w:t>
      </w:r>
      <w:r w:rsidR="00062FC9" w:rsidRPr="00BE7EDD">
        <w:rPr>
          <w:sz w:val="16"/>
          <w:szCs w:val="16"/>
        </w:rPr>
        <w:t>Outstanding</w:t>
      </w:r>
      <w:r w:rsidRPr="00BE7EDD">
        <w:rPr>
          <w:sz w:val="16"/>
          <w:szCs w:val="16"/>
        </w:rPr>
        <w:t xml:space="preserve"> </w:t>
      </w:r>
      <w:r w:rsidR="00062FC9" w:rsidRPr="00BE7EDD">
        <w:rPr>
          <w:sz w:val="16"/>
          <w:szCs w:val="16"/>
        </w:rPr>
        <w:t>Principal</w:t>
      </w:r>
      <w:r w:rsidRPr="00BE7EDD">
        <w:rPr>
          <w:sz w:val="16"/>
          <w:szCs w:val="16"/>
        </w:rPr>
        <w:t xml:space="preserve"> Balance of a Deliverable Obligation being Delivered will exclude accrued but unpaid interest, and in the case of Cash Settlement, the Calculation Agent will determine, after consultation with the parties, based on then current market practice in the market of the Reference Obligation, whether </w:t>
      </w:r>
      <w:r w:rsidR="00305A74" w:rsidRPr="00BE7EDD">
        <w:rPr>
          <w:sz w:val="16"/>
          <w:szCs w:val="16"/>
        </w:rPr>
        <w:t>the</w:t>
      </w:r>
      <w:r w:rsidRPr="00BE7EDD">
        <w:rPr>
          <w:sz w:val="16"/>
          <w:szCs w:val="16"/>
        </w:rPr>
        <w:t xml:space="preserve"> Outstanding Principal </w:t>
      </w:r>
      <w:r w:rsidR="00305A74" w:rsidRPr="00BE7EDD">
        <w:rPr>
          <w:sz w:val="16"/>
          <w:szCs w:val="16"/>
        </w:rPr>
        <w:t>Balance of the Reference Obligation</w:t>
      </w:r>
      <w:r w:rsidRPr="00BE7EDD">
        <w:rPr>
          <w:sz w:val="16"/>
          <w:szCs w:val="16"/>
        </w:rPr>
        <w:t xml:space="preserve"> shall include or exclude accrued but unpaid interest.</w:t>
      </w:r>
    </w:p>
  </w:footnote>
  <w:footnote w:id="36">
    <w:p w14:paraId="0B963D80"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Include if Cash Settlement </w:t>
      </w:r>
      <w:r w:rsidR="00247AA9" w:rsidRPr="00BE7EDD">
        <w:rPr>
          <w:sz w:val="16"/>
          <w:szCs w:val="16"/>
        </w:rPr>
        <w:t xml:space="preserve">is specified as the Settlement Method or </w:t>
      </w:r>
      <w:proofErr w:type="spellStart"/>
      <w:r w:rsidR="00247AA9" w:rsidRPr="00BE7EDD">
        <w:rPr>
          <w:sz w:val="16"/>
          <w:szCs w:val="16"/>
        </w:rPr>
        <w:t>Fallback</w:t>
      </w:r>
      <w:proofErr w:type="spellEnd"/>
      <w:r w:rsidR="00247AA9" w:rsidRPr="00BE7EDD">
        <w:rPr>
          <w:sz w:val="16"/>
          <w:szCs w:val="16"/>
        </w:rPr>
        <w:t xml:space="preserve"> Settlement Method.</w:t>
      </w:r>
    </w:p>
  </w:footnote>
  <w:footnote w:id="37">
    <w:p w14:paraId="1DC2189D"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Include if the Cash Settlement Amount is not a fixed amount. The Credit Derivatives Definitions provide that if neither Single Valuation Date nor Multiple Valuation Dates is specified here, Single Valuation Date will apply.</w:t>
      </w:r>
    </w:p>
  </w:footnote>
  <w:footnote w:id="38">
    <w:p w14:paraId="3A3712F5"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the number of Business Days is not specified, the Credit Derivatives Definitions provide that this will be five Business Days.</w:t>
      </w:r>
    </w:p>
  </w:footnote>
  <w:footnote w:id="39">
    <w:p w14:paraId="6DDF0543"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the number of Business Days is not specified, the Credit Derivatives Definitions provide that this will be five Business Days.</w:t>
      </w:r>
    </w:p>
  </w:footnote>
  <w:footnote w:id="40">
    <w:p w14:paraId="1FD9C764"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the number of Business Days is not specified, the Credit Derivatives Definitions provide that this will be five Business Days.</w:t>
      </w:r>
    </w:p>
  </w:footnote>
  <w:footnote w:id="41">
    <w:p w14:paraId="00C2F81C"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the number of Valuation Dates is not specified, the Credit Derivatives Definitions provide that there will be five Valuation Dates.</w:t>
      </w:r>
    </w:p>
  </w:footnote>
  <w:footnote w:id="42">
    <w:p w14:paraId="52B5072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no time is specified, the Credit Derivatives Definitions provide that the Valuation Time will be 11:00 a.m. in the principal trading market for the Reference Obligation.</w:t>
      </w:r>
    </w:p>
  </w:footnote>
  <w:footnote w:id="43">
    <w:p w14:paraId="05E0AA8F"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no Quotation Method is specified, the Credit Derivatives Definitions provide that Bid shall apply.</w:t>
      </w:r>
    </w:p>
  </w:footnote>
  <w:footnote w:id="44">
    <w:p w14:paraId="16FBD5CA"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Specify either an amount in a currency or Representative Amount. If no Quotation Amount is specified, the Credit Derivatives Definitions provide that the Quotation Amount will be the Floating Rate Payer Calculation Amount.</w:t>
      </w:r>
    </w:p>
  </w:footnote>
  <w:footnote w:id="45">
    <w:p w14:paraId="564575CE"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no amount is specified, the Credit Derivatives Definitions provide that the Minimum Quotation Amount will be the lower of (</w:t>
      </w:r>
      <w:proofErr w:type="spellStart"/>
      <w:r w:rsidRPr="00BE7EDD">
        <w:rPr>
          <w:sz w:val="16"/>
          <w:szCs w:val="16"/>
        </w:rPr>
        <w:t>i</w:t>
      </w:r>
      <w:proofErr w:type="spellEnd"/>
      <w:r w:rsidRPr="00BE7EDD">
        <w:rPr>
          <w:sz w:val="16"/>
          <w:szCs w:val="16"/>
        </w:rPr>
        <w:t>) USD 1,000,000 (or its equivalent in the relevant Obligation Currency) and (ii) the Quotation Amount.</w:t>
      </w:r>
    </w:p>
  </w:footnote>
  <w:footnote w:id="46">
    <w:p w14:paraId="41C54E5B"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Specify the Dealers. If no Dealers are specified here, the Calculation Agent will select the Dealers in consultation with the parties.</w:t>
      </w:r>
      <w:r w:rsidR="00DE25E9" w:rsidRPr="00BE7EDD">
        <w:rPr>
          <w:sz w:val="16"/>
          <w:szCs w:val="16"/>
        </w:rPr>
        <w:t xml:space="preserve"> </w:t>
      </w:r>
    </w:p>
  </w:footnote>
  <w:footnote w:id="47">
    <w:p w14:paraId="495BCFD3"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If </w:t>
      </w:r>
      <w:proofErr w:type="gramStart"/>
      <w:r w:rsidRPr="00BE7EDD">
        <w:rPr>
          <w:sz w:val="16"/>
          <w:szCs w:val="16"/>
        </w:rPr>
        <w:t>a number of</w:t>
      </w:r>
      <w:proofErr w:type="gramEnd"/>
      <w:r w:rsidRPr="00BE7EDD">
        <w:rPr>
          <w:sz w:val="16"/>
          <w:szCs w:val="16"/>
        </w:rPr>
        <w:t xml:space="preserve"> Business Days is not specified, the Credit Derivatives Definitions specify three Business Days.</w:t>
      </w:r>
    </w:p>
  </w:footnote>
  <w:footnote w:id="48">
    <w:p w14:paraId="6240B887"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If no amount is so specified, the Credit Derivatives Definitions provide that the Cash Settlement Amount will be the greater of (a) (</w:t>
      </w:r>
      <w:proofErr w:type="spellStart"/>
      <w:r w:rsidRPr="00BE7EDD">
        <w:rPr>
          <w:sz w:val="16"/>
          <w:szCs w:val="16"/>
        </w:rPr>
        <w:t>i</w:t>
      </w:r>
      <w:proofErr w:type="spellEnd"/>
      <w:r w:rsidRPr="00BE7EDD">
        <w:rPr>
          <w:sz w:val="16"/>
          <w:szCs w:val="16"/>
        </w:rPr>
        <w:t>) Floating Rate Payer Calculation Amount multiplied by (ii) the Reference Price minus the Final Price and (b) zero.</w:t>
      </w:r>
    </w:p>
  </w:footnote>
  <w:footnote w:id="49">
    <w:p w14:paraId="67F3FBF1"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Include if the Cash Settlement Amount is not a fixed amount.</w:t>
      </w:r>
    </w:p>
  </w:footnote>
  <w:footnote w:id="50">
    <w:p w14:paraId="161531C8"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One of these Valuation Methods may be specified for a Credit Derivative Transaction with only one Valuation Date. If no Valuation Method is specified in such circumstances, the Credit Derivatives Definitions provide that the Valuation Method shall be Highest.</w:t>
      </w:r>
    </w:p>
  </w:footnote>
  <w:footnote w:id="51">
    <w:p w14:paraId="46238858"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One of these three Valuation Methods may be specified for a Credit Derivative Transaction with more than one Valuation Date. If no Valuation Method is specified in such circumstances, the Credit Derivatives Definitions provide that Average Highest shall apply.</w:t>
      </w:r>
    </w:p>
  </w:footnote>
  <w:footnote w:id="52">
    <w:p w14:paraId="5C3264C5"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Include if </w:t>
      </w:r>
      <w:r w:rsidR="00197348">
        <w:rPr>
          <w:sz w:val="16"/>
          <w:szCs w:val="16"/>
        </w:rPr>
        <w:t xml:space="preserve">either </w:t>
      </w:r>
      <w:r w:rsidRPr="00BE7EDD">
        <w:rPr>
          <w:sz w:val="16"/>
          <w:szCs w:val="16"/>
        </w:rPr>
        <w:t xml:space="preserve">Physical Settlement </w:t>
      </w:r>
      <w:r w:rsidR="006C62F1" w:rsidRPr="00BE7EDD">
        <w:rPr>
          <w:sz w:val="16"/>
          <w:szCs w:val="16"/>
        </w:rPr>
        <w:t xml:space="preserve">is specified as the Settlement Method or Cash Settlement is not specified as the </w:t>
      </w:r>
      <w:proofErr w:type="spellStart"/>
      <w:r w:rsidR="006C62F1" w:rsidRPr="00BE7EDD">
        <w:rPr>
          <w:sz w:val="16"/>
          <w:szCs w:val="16"/>
        </w:rPr>
        <w:t>Fallback</w:t>
      </w:r>
      <w:proofErr w:type="spellEnd"/>
      <w:r w:rsidR="006C62F1" w:rsidRPr="00BE7EDD">
        <w:rPr>
          <w:sz w:val="16"/>
          <w:szCs w:val="16"/>
        </w:rPr>
        <w:t xml:space="preserve"> Settlement Method</w:t>
      </w:r>
      <w:r w:rsidRPr="00BE7EDD">
        <w:rPr>
          <w:sz w:val="16"/>
          <w:szCs w:val="16"/>
        </w:rPr>
        <w:t>. Subject to contrary agreement between the parties, the Partial Cash Settlement Terms contained in the Credit Derivatives Definitions apply automatically in the context of events rendering it impossible or illegal for Buyer to Deliver or for Seller to accept Delivery of the Deliverable Obligations on or prior to the Latest Permissible Physical Settlement Date. This should be distinguished from the Partial Cash Settlement of Consent Required Loans, Partial Cash Settlement of Assignable Loans and Partial Cash Settlement of Participations provisions, which are elective. If applicable for any reason, the Partial Cash Settlement Terms will apply in the form prescribed in the Credit Derivatives Definitions unless contrary provision is made by the parties in the Confirmation.</w:t>
      </w:r>
    </w:p>
  </w:footnote>
  <w:footnote w:id="53">
    <w:p w14:paraId="1450BA60" w14:textId="77777777" w:rsidR="00DD7BDE" w:rsidRPr="00BE7EDD" w:rsidRDefault="00DD7BDE">
      <w:pPr>
        <w:pStyle w:val="FootnoteText"/>
        <w:rPr>
          <w:sz w:val="16"/>
          <w:szCs w:val="16"/>
        </w:rPr>
      </w:pPr>
      <w:r w:rsidRPr="00BE7EDD">
        <w:rPr>
          <w:rStyle w:val="FootnoteReference"/>
          <w:sz w:val="16"/>
          <w:szCs w:val="16"/>
        </w:rPr>
        <w:footnoteRef/>
      </w:r>
      <w:r w:rsidRPr="00BE7EDD">
        <w:rPr>
          <w:sz w:val="16"/>
          <w:szCs w:val="16"/>
        </w:rPr>
        <w:tab/>
        <w:t xml:space="preserve">If </w:t>
      </w:r>
      <w:proofErr w:type="gramStart"/>
      <w:r w:rsidRPr="00BE7EDD">
        <w:rPr>
          <w:sz w:val="16"/>
          <w:szCs w:val="16"/>
        </w:rPr>
        <w:t>a number of</w:t>
      </w:r>
      <w:proofErr w:type="gramEnd"/>
      <w:r w:rsidRPr="00BE7EDD">
        <w:rPr>
          <w:sz w:val="16"/>
          <w:szCs w:val="16"/>
        </w:rPr>
        <w:t xml:space="preserve"> Business Days is not specified, the Credit Derivatives Definitions provide that the Physical Settlement Period will be, with respect to a Deliverable Obligation, the maximum number of Business Days for settlement in accordance with then current market practice of such Deliverable Obligation, as determined by the Calculation Agent after consultation with the parties.</w:t>
      </w:r>
    </w:p>
  </w:footnote>
  <w:footnote w:id="54">
    <w:p w14:paraId="780AC26C" w14:textId="77777777" w:rsidR="00236365" w:rsidRPr="00BE7EDD" w:rsidRDefault="00236365">
      <w:pPr>
        <w:pStyle w:val="FootnoteText"/>
        <w:rPr>
          <w:sz w:val="16"/>
          <w:szCs w:val="16"/>
        </w:rPr>
      </w:pPr>
      <w:r w:rsidRPr="00BE7EDD">
        <w:rPr>
          <w:rStyle w:val="FootnoteReference"/>
          <w:sz w:val="16"/>
          <w:szCs w:val="16"/>
        </w:rPr>
        <w:footnoteRef/>
      </w:r>
      <w:r w:rsidRPr="00BE7EDD">
        <w:rPr>
          <w:sz w:val="16"/>
          <w:szCs w:val="16"/>
        </w:rPr>
        <w:tab/>
        <w:t xml:space="preserve">Specify Currency. The Credit Derivatives Definitions provide that, if no currency is so specified, Specified Currency means the lawful currencies of any of Canada, Japan, Switzerland, France, Germany, the United Kingdom and the United States of America and the euro (and any successor currency to any such currency), each a "Standard Specified Currency". </w:t>
      </w:r>
    </w:p>
  </w:footnote>
  <w:footnote w:id="55">
    <w:p w14:paraId="4FD1A95C" w14:textId="77777777" w:rsidR="00236365" w:rsidRPr="00BE7EDD" w:rsidRDefault="00236365" w:rsidP="00287FA6">
      <w:pPr>
        <w:pStyle w:val="FootnoteText"/>
        <w:rPr>
          <w:sz w:val="16"/>
          <w:szCs w:val="16"/>
        </w:rPr>
      </w:pPr>
      <w:r w:rsidRPr="00BE7EDD">
        <w:rPr>
          <w:rStyle w:val="FootnoteReference"/>
          <w:sz w:val="16"/>
          <w:szCs w:val="16"/>
        </w:rPr>
        <w:footnoteRef/>
      </w:r>
      <w:r w:rsidRPr="00BE7EDD">
        <w:rPr>
          <w:sz w:val="16"/>
          <w:szCs w:val="16"/>
        </w:rPr>
        <w:tab/>
        <w:t>If Reference Obligation Only is specified as the Deliverable Obligation Category, no Deliverable Obligation Characteristics should be specified.</w:t>
      </w:r>
    </w:p>
  </w:footnote>
  <w:footnote w:id="56">
    <w:p w14:paraId="395B1FA4" w14:textId="77777777" w:rsidR="00236365" w:rsidRPr="00BE7EDD" w:rsidRDefault="00236365">
      <w:pPr>
        <w:pStyle w:val="FootnoteText"/>
        <w:rPr>
          <w:sz w:val="16"/>
          <w:szCs w:val="16"/>
        </w:rPr>
      </w:pPr>
      <w:r w:rsidRPr="00BE7EDD">
        <w:rPr>
          <w:rStyle w:val="FootnoteReference"/>
          <w:sz w:val="16"/>
          <w:szCs w:val="16"/>
        </w:rPr>
        <w:footnoteRef/>
      </w:r>
      <w:r w:rsidRPr="00BE7EDD">
        <w:rPr>
          <w:sz w:val="16"/>
          <w:szCs w:val="16"/>
        </w:rPr>
        <w:tab/>
        <w:t>If no currency is specified, the Credit Derivatives Definitions provide that Domestic Currency will be the lawful currency and any successor currency of (a) the relevant Reference Entity, if the Reference Entity is a Sovereign, or (b) the jurisdiction in which the relevant Reference Entity is organized, if the Reference Entity is not a Sovereign, provided that a Standard Specified Currency shall not constitute a Domestic Currency.</w:t>
      </w:r>
    </w:p>
  </w:footnote>
  <w:footnote w:id="57">
    <w:p w14:paraId="77D99BA9"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If Direct Loan Participation is specified as a Deliverable Obligation Characteristic, specify any requirements for the Qualifying Participation Seller here. If requirements are not so specified, the Credit Derivatives Definitions provide that there shall be no Qualifying Participation Seller, with the result that only a participation pursuant to a participation agreement between the Buyer and Seller will constitute a Direct Loan Participation.</w:t>
      </w:r>
    </w:p>
  </w:footnote>
  <w:footnote w:id="58">
    <w:p w14:paraId="72358E5D"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Specify maximum period to maturity. If no such period is specified, the Credit Derivative Definitions provide that the Maximum Maturity period will be thirty years.</w:t>
      </w:r>
    </w:p>
  </w:footnote>
  <w:footnote w:id="59">
    <w:p w14:paraId="0BA37C40"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 xml:space="preserve">Unless specified as an Excluded Deliverable Obligation, the Reference Obligation will, subject to Section 2.8 and Sections 3.31(a) and 3.32(a), be a Deliverable Obligation even though at the time of delivery it does not fall into the Obligation Category or lacks any or all Deliverable Obligation Characteristics. </w:t>
      </w:r>
    </w:p>
  </w:footnote>
  <w:footnote w:id="60">
    <w:p w14:paraId="19E25D79"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Include if the parties intend that the Partial Cash Settlement Terms are to be applicable in relation to Consent Required Loans.</w:t>
      </w:r>
    </w:p>
  </w:footnote>
  <w:footnote w:id="61">
    <w:p w14:paraId="1C28A39B"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Include if the parties intend that the Partial Cash Settlement Terms are to be applicable in relation to Assignable Loans.</w:t>
      </w:r>
    </w:p>
  </w:footnote>
  <w:footnote w:id="62">
    <w:p w14:paraId="5E193112"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Include if the parties intend that the Partial Cash Settlement Terms are to be applicable in relation to Direct Loan Participations.</w:t>
      </w:r>
    </w:p>
  </w:footnote>
  <w:footnote w:id="63">
    <w:p w14:paraId="077C6F7C" w14:textId="77777777" w:rsidR="00625B03" w:rsidRPr="00BE7EDD" w:rsidRDefault="00625B03">
      <w:pPr>
        <w:pStyle w:val="FootnoteText"/>
        <w:rPr>
          <w:sz w:val="16"/>
          <w:szCs w:val="16"/>
        </w:rPr>
      </w:pPr>
      <w:r w:rsidRPr="00BE7EDD">
        <w:rPr>
          <w:rStyle w:val="FootnoteReference"/>
          <w:sz w:val="16"/>
          <w:szCs w:val="16"/>
        </w:rPr>
        <w:footnoteRef/>
      </w:r>
      <w:r w:rsidRPr="00BE7EDD">
        <w:rPr>
          <w:sz w:val="16"/>
          <w:szCs w:val="16"/>
        </w:rPr>
        <w:tab/>
        <w:t>If necessary, specify the Offices through which the parties are acting for the purposes of the Credit Derivative Transaction.</w:t>
      </w:r>
    </w:p>
  </w:footnote>
  <w:footnote w:id="64">
    <w:p w14:paraId="4BCDA9C2"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The bracketed words in the Notice’s title and the fourth paragraph of the Notice should be included unless either “Notice of Publicly Available Information” is specified as not applicable in the related Confirmation or the relevant Determinations Committee has Resolved that the Credit Event described in the Notice has occurred.</w:t>
      </w:r>
    </w:p>
  </w:footnote>
  <w:footnote w:id="65">
    <w:p w14:paraId="2BF65CC8"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The bracketed words in the third paragraph of the Notice should only be included where the applicable Credit Event is an M(M)R </w:t>
      </w:r>
      <w:proofErr w:type="gramStart"/>
      <w:r w:rsidRPr="00BE7EDD">
        <w:rPr>
          <w:sz w:val="16"/>
          <w:szCs w:val="16"/>
        </w:rPr>
        <w:t>Restructuring</w:t>
      </w:r>
      <w:proofErr w:type="gramEnd"/>
      <w:r w:rsidRPr="00BE7EDD">
        <w:rPr>
          <w:sz w:val="16"/>
          <w:szCs w:val="16"/>
        </w:rPr>
        <w:t xml:space="preserve"> and the Notifying Party intends to specify an Exercise Amount less than the Floating Rate Payer Calculation Amount.</w:t>
      </w:r>
    </w:p>
  </w:footnote>
  <w:footnote w:id="66">
    <w:p w14:paraId="25522E50"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Include if applicable.</w:t>
      </w:r>
    </w:p>
  </w:footnote>
  <w:footnote w:id="67">
    <w:p w14:paraId="5CC77BBE"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Include if applicable.</w:t>
      </w:r>
    </w:p>
  </w:footnote>
  <w:footnote w:id="68">
    <w:p w14:paraId="6BE30934"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 xml:space="preserve">The bracketed language need only be included when the Notice is a NOPS Amendment Notice. </w:t>
      </w:r>
    </w:p>
  </w:footnote>
  <w:footnote w:id="69">
    <w:p w14:paraId="7FE50048" w14:textId="77777777" w:rsidR="0060360C" w:rsidRPr="00BE7EDD" w:rsidRDefault="0060360C" w:rsidP="0060360C">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t>The bracketed words in the Notice’s title and the third paragraph of the Notice should be included unless “Notice of Publicly Available Information” is specified as not applicable in the related Confirmation.</w:t>
      </w:r>
    </w:p>
    <w:p w14:paraId="0F48B5AF" w14:textId="77777777" w:rsidR="0060360C" w:rsidRPr="00BE7EDD" w:rsidRDefault="0060360C" w:rsidP="0060360C">
      <w:pPr>
        <w:pStyle w:val="FootnoteText"/>
        <w:rPr>
          <w:sz w:val="16"/>
          <w:szCs w:val="16"/>
        </w:rPr>
      </w:pPr>
    </w:p>
  </w:footnote>
  <w:footnote w:id="70">
    <w:p w14:paraId="736EA0DC" w14:textId="77777777" w:rsidR="00BE7EDD" w:rsidRPr="00BE7EDD" w:rsidRDefault="00BE7EDD" w:rsidP="00BE7EDD">
      <w:pPr>
        <w:pStyle w:val="FootnoteText"/>
        <w:rPr>
          <w:sz w:val="16"/>
          <w:szCs w:val="16"/>
        </w:rPr>
      </w:pPr>
      <w:r w:rsidRPr="00BE7EDD">
        <w:rPr>
          <w:rStyle w:val="FootnoteReference"/>
          <w:sz w:val="16"/>
          <w:szCs w:val="16"/>
        </w:rPr>
        <w:footnoteRef/>
      </w:r>
      <w:r w:rsidRPr="00BE7EDD">
        <w:rPr>
          <w:sz w:val="16"/>
          <w:szCs w:val="16"/>
        </w:rPr>
        <w:t xml:space="preserve"> </w:t>
      </w:r>
      <w:r w:rsidRPr="00BE7EDD">
        <w:rPr>
          <w:sz w:val="16"/>
          <w:szCs w:val="16"/>
        </w:rPr>
        <w:tab/>
      </w:r>
      <w:r w:rsidR="00062FC9">
        <w:rPr>
          <w:sz w:val="16"/>
          <w:szCs w:val="16"/>
        </w:rPr>
        <w:t>Include if applicable</w:t>
      </w:r>
      <w:r w:rsidRPr="00BE7EDD">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873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600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8E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8BD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0EB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727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435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A8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4C8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8AD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13646"/>
    <w:multiLevelType w:val="hybridMultilevel"/>
    <w:tmpl w:val="D9E0E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E474B"/>
    <w:multiLevelType w:val="multilevel"/>
    <w:tmpl w:val="B9880E5A"/>
    <w:name w:val="headings"/>
    <w:lvl w:ilvl="0">
      <w:start w:val="1"/>
      <w:numFmt w:val="upperRoman"/>
      <w:pStyle w:val="Heading1"/>
      <w:suff w:val="nothing"/>
      <w:lvlText w:val="ARTICLE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decimal"/>
      <w:pStyle w:val="Heading3"/>
      <w:isLgl/>
      <w:lvlText w:val="Section %1.%3."/>
      <w:lvlJc w:val="left"/>
      <w:pPr>
        <w:tabs>
          <w:tab w:val="num" w:pos="1224"/>
        </w:tabs>
        <w:ind w:left="0" w:firstLine="0"/>
      </w:pPr>
      <w:rPr>
        <w:rFonts w:ascii="Times New Roman Bold" w:hAnsi="Times New Roman Bold" w:cs="Times New Roman" w:hint="default"/>
        <w:b/>
        <w:i w:val="0"/>
        <w:vanish w:val="0"/>
        <w:sz w:val="22"/>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1440" w:hanging="720"/>
      </w:pPr>
      <w:rPr>
        <w:rFonts w:hint="default"/>
        <w:b w:val="0"/>
        <w:i w:val="0"/>
      </w:rPr>
    </w:lvl>
    <w:lvl w:ilvl="5">
      <w:start w:val="1"/>
      <w:numFmt w:val="lowerRoman"/>
      <w:pStyle w:val="Heading6"/>
      <w:lvlText w:val="(%6)"/>
      <w:lvlJc w:val="left"/>
      <w:pPr>
        <w:tabs>
          <w:tab w:val="num" w:pos="720"/>
        </w:tabs>
        <w:ind w:left="720" w:hanging="720"/>
      </w:pPr>
      <w:rPr>
        <w:rFonts w:hint="default"/>
      </w:rPr>
    </w:lvl>
    <w:lvl w:ilvl="6">
      <w:start w:val="1"/>
      <w:numFmt w:val="upperLetter"/>
      <w:pStyle w:val="Heading7"/>
      <w:lvlText w:val="(%7)"/>
      <w:lvlJc w:val="left"/>
      <w:pPr>
        <w:tabs>
          <w:tab w:val="num" w:pos="720"/>
        </w:tabs>
        <w:ind w:left="2160" w:hanging="720"/>
      </w:pPr>
      <w:rPr>
        <w:rFonts w:hint="default"/>
      </w:rPr>
    </w:lvl>
    <w:lvl w:ilvl="7">
      <w:start w:val="1"/>
      <w:numFmt w:val="upperRoman"/>
      <w:pStyle w:val="Heading8"/>
      <w:lvlText w:val="(%8)"/>
      <w:lvlJc w:val="left"/>
      <w:pPr>
        <w:tabs>
          <w:tab w:val="num" w:pos="720"/>
        </w:tabs>
        <w:ind w:left="2880" w:hanging="720"/>
      </w:pPr>
      <w:rPr>
        <w:rFonts w:hint="default"/>
      </w:rPr>
    </w:lvl>
    <w:lvl w:ilvl="8">
      <w:start w:val="1"/>
      <w:numFmt w:val="none"/>
      <w:pStyle w:val="Heading9"/>
      <w:lvlText w:val=""/>
      <w:lvlJc w:val="left"/>
      <w:pPr>
        <w:tabs>
          <w:tab w:val="num" w:pos="720"/>
        </w:tabs>
        <w:ind w:left="0" w:firstLine="0"/>
      </w:pPr>
      <w:rPr>
        <w:rFonts w:hint="default"/>
      </w:rPr>
    </w:lvl>
  </w:abstractNum>
  <w:abstractNum w:abstractNumId="12" w15:restartNumberingAfterBreak="0">
    <w:nsid w:val="316D4DFE"/>
    <w:multiLevelType w:val="multilevel"/>
    <w:tmpl w:val="998AD0AA"/>
    <w:name w:val="Heads"/>
    <w:lvl w:ilvl="0">
      <w:start w:val="24"/>
      <w:numFmt w:val="lowerLetter"/>
      <w:pStyle w:val="Head1"/>
      <w:lvlText w:val="(%1)"/>
      <w:lvlJc w:val="left"/>
      <w:pPr>
        <w:tabs>
          <w:tab w:val="num" w:pos="720"/>
        </w:tabs>
        <w:ind w:left="720" w:hanging="720"/>
      </w:pPr>
      <w:rPr>
        <w:rFonts w:hint="default"/>
      </w:rPr>
    </w:lvl>
    <w:lvl w:ilvl="1">
      <w:start w:val="25"/>
      <w:numFmt w:val="lowerLetter"/>
      <w:lvlText w:val="(%2)"/>
      <w:lvlJc w:val="left"/>
      <w:pPr>
        <w:tabs>
          <w:tab w:val="num" w:pos="720"/>
        </w:tabs>
        <w:ind w:left="720" w:hanging="720"/>
      </w:pPr>
      <w:rPr>
        <w:rFonts w:hint="default"/>
      </w:rPr>
    </w:lvl>
    <w:lvl w:ilvl="2">
      <w:start w:val="26"/>
      <w:numFmt w:val="lowerLetter"/>
      <w:lvlText w:val="(%3)"/>
      <w:lvlJc w:val="left"/>
      <w:pPr>
        <w:tabs>
          <w:tab w:val="num" w:pos="720"/>
        </w:tabs>
        <w:ind w:left="720" w:hanging="72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C8C"/>
    <w:rsid w:val="00001554"/>
    <w:rsid w:val="00003A3E"/>
    <w:rsid w:val="000053DF"/>
    <w:rsid w:val="00011652"/>
    <w:rsid w:val="00016FA6"/>
    <w:rsid w:val="00020BF0"/>
    <w:rsid w:val="00021486"/>
    <w:rsid w:val="00021963"/>
    <w:rsid w:val="00021D08"/>
    <w:rsid w:val="00022016"/>
    <w:rsid w:val="00024572"/>
    <w:rsid w:val="00024AD0"/>
    <w:rsid w:val="00025C73"/>
    <w:rsid w:val="000260FC"/>
    <w:rsid w:val="000272B7"/>
    <w:rsid w:val="00030C7B"/>
    <w:rsid w:val="000333C6"/>
    <w:rsid w:val="00033DEB"/>
    <w:rsid w:val="00034E7F"/>
    <w:rsid w:val="00045C21"/>
    <w:rsid w:val="00047B90"/>
    <w:rsid w:val="00047C09"/>
    <w:rsid w:val="00051073"/>
    <w:rsid w:val="00055373"/>
    <w:rsid w:val="00061FF9"/>
    <w:rsid w:val="00062631"/>
    <w:rsid w:val="00062FC9"/>
    <w:rsid w:val="00063B7B"/>
    <w:rsid w:val="000677B0"/>
    <w:rsid w:val="0007109D"/>
    <w:rsid w:val="00071301"/>
    <w:rsid w:val="00071B4F"/>
    <w:rsid w:val="00077655"/>
    <w:rsid w:val="00077863"/>
    <w:rsid w:val="000835B6"/>
    <w:rsid w:val="00083720"/>
    <w:rsid w:val="0009049B"/>
    <w:rsid w:val="0009176F"/>
    <w:rsid w:val="0009293B"/>
    <w:rsid w:val="00094250"/>
    <w:rsid w:val="00094B3F"/>
    <w:rsid w:val="000953F9"/>
    <w:rsid w:val="0009540D"/>
    <w:rsid w:val="00097B47"/>
    <w:rsid w:val="000A192A"/>
    <w:rsid w:val="000A24CC"/>
    <w:rsid w:val="000A2632"/>
    <w:rsid w:val="000A36E6"/>
    <w:rsid w:val="000A6B88"/>
    <w:rsid w:val="000B4807"/>
    <w:rsid w:val="000C404E"/>
    <w:rsid w:val="000C53A6"/>
    <w:rsid w:val="000C6804"/>
    <w:rsid w:val="000C75C1"/>
    <w:rsid w:val="000D185B"/>
    <w:rsid w:val="000D22BB"/>
    <w:rsid w:val="000D52BB"/>
    <w:rsid w:val="000E0858"/>
    <w:rsid w:val="000E411B"/>
    <w:rsid w:val="000F0CD5"/>
    <w:rsid w:val="000F3897"/>
    <w:rsid w:val="000F5EF0"/>
    <w:rsid w:val="000F5F5F"/>
    <w:rsid w:val="000F6BCD"/>
    <w:rsid w:val="000F7AB5"/>
    <w:rsid w:val="0010028C"/>
    <w:rsid w:val="001032BA"/>
    <w:rsid w:val="00110104"/>
    <w:rsid w:val="00120EEB"/>
    <w:rsid w:val="001210C6"/>
    <w:rsid w:val="00121CEA"/>
    <w:rsid w:val="0012741C"/>
    <w:rsid w:val="00130887"/>
    <w:rsid w:val="00130CD6"/>
    <w:rsid w:val="00131E9C"/>
    <w:rsid w:val="00134F4A"/>
    <w:rsid w:val="00135DA1"/>
    <w:rsid w:val="00136A62"/>
    <w:rsid w:val="00140845"/>
    <w:rsid w:val="00141B94"/>
    <w:rsid w:val="00142E79"/>
    <w:rsid w:val="001473B1"/>
    <w:rsid w:val="001547DF"/>
    <w:rsid w:val="00154B59"/>
    <w:rsid w:val="00155839"/>
    <w:rsid w:val="001564EF"/>
    <w:rsid w:val="00161B4D"/>
    <w:rsid w:val="00163B15"/>
    <w:rsid w:val="00171370"/>
    <w:rsid w:val="0017537E"/>
    <w:rsid w:val="00177075"/>
    <w:rsid w:val="0018057B"/>
    <w:rsid w:val="001805E4"/>
    <w:rsid w:val="00181100"/>
    <w:rsid w:val="0018261C"/>
    <w:rsid w:val="00184159"/>
    <w:rsid w:val="001847CF"/>
    <w:rsid w:val="001869B5"/>
    <w:rsid w:val="001913FF"/>
    <w:rsid w:val="001921BB"/>
    <w:rsid w:val="00193D66"/>
    <w:rsid w:val="001940EE"/>
    <w:rsid w:val="001955B7"/>
    <w:rsid w:val="00197348"/>
    <w:rsid w:val="001A0F5C"/>
    <w:rsid w:val="001A225A"/>
    <w:rsid w:val="001A3039"/>
    <w:rsid w:val="001A355D"/>
    <w:rsid w:val="001A5AC2"/>
    <w:rsid w:val="001A628C"/>
    <w:rsid w:val="001A6585"/>
    <w:rsid w:val="001A68B0"/>
    <w:rsid w:val="001B3492"/>
    <w:rsid w:val="001B57B7"/>
    <w:rsid w:val="001B7D69"/>
    <w:rsid w:val="001C1E05"/>
    <w:rsid w:val="001C413A"/>
    <w:rsid w:val="001C6A3D"/>
    <w:rsid w:val="001C7A40"/>
    <w:rsid w:val="001D17C7"/>
    <w:rsid w:val="001D61CA"/>
    <w:rsid w:val="001D777B"/>
    <w:rsid w:val="001D7D6C"/>
    <w:rsid w:val="001E0C04"/>
    <w:rsid w:val="001E262D"/>
    <w:rsid w:val="001E3173"/>
    <w:rsid w:val="001E3C7C"/>
    <w:rsid w:val="001E5812"/>
    <w:rsid w:val="001E5D93"/>
    <w:rsid w:val="001E60DE"/>
    <w:rsid w:val="001E7E49"/>
    <w:rsid w:val="001F18D5"/>
    <w:rsid w:val="001F53F2"/>
    <w:rsid w:val="0020499B"/>
    <w:rsid w:val="00204C16"/>
    <w:rsid w:val="00205303"/>
    <w:rsid w:val="00207D38"/>
    <w:rsid w:val="0021070D"/>
    <w:rsid w:val="00210E45"/>
    <w:rsid w:val="00212B58"/>
    <w:rsid w:val="00220E30"/>
    <w:rsid w:val="00221EAB"/>
    <w:rsid w:val="00222C38"/>
    <w:rsid w:val="00223E90"/>
    <w:rsid w:val="00224EF1"/>
    <w:rsid w:val="00230ABE"/>
    <w:rsid w:val="00232906"/>
    <w:rsid w:val="002361C8"/>
    <w:rsid w:val="00236365"/>
    <w:rsid w:val="00241864"/>
    <w:rsid w:val="00245A86"/>
    <w:rsid w:val="00247AA9"/>
    <w:rsid w:val="0025013E"/>
    <w:rsid w:val="0025133C"/>
    <w:rsid w:val="00254EEE"/>
    <w:rsid w:val="00257031"/>
    <w:rsid w:val="00261344"/>
    <w:rsid w:val="0026441E"/>
    <w:rsid w:val="0026501C"/>
    <w:rsid w:val="00265807"/>
    <w:rsid w:val="00271209"/>
    <w:rsid w:val="00273130"/>
    <w:rsid w:val="00273B03"/>
    <w:rsid w:val="00273FD8"/>
    <w:rsid w:val="002748E7"/>
    <w:rsid w:val="002750DB"/>
    <w:rsid w:val="0027576B"/>
    <w:rsid w:val="002762B5"/>
    <w:rsid w:val="002823BA"/>
    <w:rsid w:val="002868E0"/>
    <w:rsid w:val="00287FA6"/>
    <w:rsid w:val="00291B0E"/>
    <w:rsid w:val="002925FB"/>
    <w:rsid w:val="0029331A"/>
    <w:rsid w:val="002958F5"/>
    <w:rsid w:val="00296C3A"/>
    <w:rsid w:val="002A2457"/>
    <w:rsid w:val="002B4A38"/>
    <w:rsid w:val="002B60D6"/>
    <w:rsid w:val="002B6649"/>
    <w:rsid w:val="002B7FF2"/>
    <w:rsid w:val="002C0A72"/>
    <w:rsid w:val="002C0E1A"/>
    <w:rsid w:val="002C2C07"/>
    <w:rsid w:val="002C334E"/>
    <w:rsid w:val="002C5898"/>
    <w:rsid w:val="002C6D42"/>
    <w:rsid w:val="002D12ED"/>
    <w:rsid w:val="002D14D6"/>
    <w:rsid w:val="002D237B"/>
    <w:rsid w:val="002D5444"/>
    <w:rsid w:val="002D7378"/>
    <w:rsid w:val="002E01A0"/>
    <w:rsid w:val="002E194E"/>
    <w:rsid w:val="002E4B61"/>
    <w:rsid w:val="002E576E"/>
    <w:rsid w:val="002E583C"/>
    <w:rsid w:val="002F2482"/>
    <w:rsid w:val="002F4471"/>
    <w:rsid w:val="002F5C43"/>
    <w:rsid w:val="003035A4"/>
    <w:rsid w:val="00303E31"/>
    <w:rsid w:val="00305A74"/>
    <w:rsid w:val="00306B77"/>
    <w:rsid w:val="0031097E"/>
    <w:rsid w:val="003119CE"/>
    <w:rsid w:val="0031289C"/>
    <w:rsid w:val="003136C3"/>
    <w:rsid w:val="00315CBC"/>
    <w:rsid w:val="00322574"/>
    <w:rsid w:val="00322C87"/>
    <w:rsid w:val="00323DA5"/>
    <w:rsid w:val="00326E0C"/>
    <w:rsid w:val="003370C3"/>
    <w:rsid w:val="00340EC7"/>
    <w:rsid w:val="003429F2"/>
    <w:rsid w:val="00343402"/>
    <w:rsid w:val="003437E2"/>
    <w:rsid w:val="003447D0"/>
    <w:rsid w:val="00350B39"/>
    <w:rsid w:val="00352281"/>
    <w:rsid w:val="00354E20"/>
    <w:rsid w:val="00355297"/>
    <w:rsid w:val="00361403"/>
    <w:rsid w:val="00366042"/>
    <w:rsid w:val="0037390D"/>
    <w:rsid w:val="00374535"/>
    <w:rsid w:val="003747EB"/>
    <w:rsid w:val="003754FF"/>
    <w:rsid w:val="0037689D"/>
    <w:rsid w:val="00381C81"/>
    <w:rsid w:val="00385D2E"/>
    <w:rsid w:val="00385FAE"/>
    <w:rsid w:val="0038696F"/>
    <w:rsid w:val="003A01A1"/>
    <w:rsid w:val="003A45C3"/>
    <w:rsid w:val="003A535F"/>
    <w:rsid w:val="003A76D6"/>
    <w:rsid w:val="003B0796"/>
    <w:rsid w:val="003B25F8"/>
    <w:rsid w:val="003D0A0D"/>
    <w:rsid w:val="003D186F"/>
    <w:rsid w:val="003D194A"/>
    <w:rsid w:val="003D2920"/>
    <w:rsid w:val="003E151C"/>
    <w:rsid w:val="003E338C"/>
    <w:rsid w:val="003E35ED"/>
    <w:rsid w:val="003E6D36"/>
    <w:rsid w:val="003F179A"/>
    <w:rsid w:val="003F4B21"/>
    <w:rsid w:val="003F6620"/>
    <w:rsid w:val="003F6640"/>
    <w:rsid w:val="00401ECB"/>
    <w:rsid w:val="00401FF3"/>
    <w:rsid w:val="004038F1"/>
    <w:rsid w:val="00403F67"/>
    <w:rsid w:val="00405BBE"/>
    <w:rsid w:val="00412CF5"/>
    <w:rsid w:val="00414590"/>
    <w:rsid w:val="00417039"/>
    <w:rsid w:val="00420384"/>
    <w:rsid w:val="00424546"/>
    <w:rsid w:val="00424F9D"/>
    <w:rsid w:val="0042509F"/>
    <w:rsid w:val="00426A82"/>
    <w:rsid w:val="004338B2"/>
    <w:rsid w:val="0043432A"/>
    <w:rsid w:val="00440D44"/>
    <w:rsid w:val="0044653C"/>
    <w:rsid w:val="00447DD6"/>
    <w:rsid w:val="0045038C"/>
    <w:rsid w:val="00455016"/>
    <w:rsid w:val="00457748"/>
    <w:rsid w:val="004617B8"/>
    <w:rsid w:val="0046346F"/>
    <w:rsid w:val="0046712E"/>
    <w:rsid w:val="00474273"/>
    <w:rsid w:val="00475834"/>
    <w:rsid w:val="004767AD"/>
    <w:rsid w:val="00477D41"/>
    <w:rsid w:val="00483A8F"/>
    <w:rsid w:val="0048534D"/>
    <w:rsid w:val="004944FC"/>
    <w:rsid w:val="004958A9"/>
    <w:rsid w:val="004A1AE6"/>
    <w:rsid w:val="004A3436"/>
    <w:rsid w:val="004B2CB4"/>
    <w:rsid w:val="004B2DD9"/>
    <w:rsid w:val="004B407C"/>
    <w:rsid w:val="004B6BA5"/>
    <w:rsid w:val="004C1401"/>
    <w:rsid w:val="004C6415"/>
    <w:rsid w:val="004C6E94"/>
    <w:rsid w:val="004D172A"/>
    <w:rsid w:val="004D1DB2"/>
    <w:rsid w:val="004D273E"/>
    <w:rsid w:val="004D3F3D"/>
    <w:rsid w:val="004D4769"/>
    <w:rsid w:val="004D5124"/>
    <w:rsid w:val="004D5E88"/>
    <w:rsid w:val="004E0C38"/>
    <w:rsid w:val="004E2984"/>
    <w:rsid w:val="004E648D"/>
    <w:rsid w:val="004F2CE0"/>
    <w:rsid w:val="004F3D71"/>
    <w:rsid w:val="00503C6F"/>
    <w:rsid w:val="00504EBA"/>
    <w:rsid w:val="00505A2C"/>
    <w:rsid w:val="00505B51"/>
    <w:rsid w:val="00506B62"/>
    <w:rsid w:val="005079DD"/>
    <w:rsid w:val="005137E1"/>
    <w:rsid w:val="00515786"/>
    <w:rsid w:val="005203D4"/>
    <w:rsid w:val="0052092A"/>
    <w:rsid w:val="00520CC7"/>
    <w:rsid w:val="005211E9"/>
    <w:rsid w:val="005273B0"/>
    <w:rsid w:val="005277A8"/>
    <w:rsid w:val="00532E8D"/>
    <w:rsid w:val="00533052"/>
    <w:rsid w:val="0053384E"/>
    <w:rsid w:val="0053457C"/>
    <w:rsid w:val="00534974"/>
    <w:rsid w:val="00541B03"/>
    <w:rsid w:val="005427AA"/>
    <w:rsid w:val="005452F0"/>
    <w:rsid w:val="0054786F"/>
    <w:rsid w:val="00552767"/>
    <w:rsid w:val="00554747"/>
    <w:rsid w:val="00554926"/>
    <w:rsid w:val="0056014B"/>
    <w:rsid w:val="005603EE"/>
    <w:rsid w:val="00562BA3"/>
    <w:rsid w:val="005638DE"/>
    <w:rsid w:val="0057013F"/>
    <w:rsid w:val="0057341D"/>
    <w:rsid w:val="0058056A"/>
    <w:rsid w:val="00580B6C"/>
    <w:rsid w:val="005828D0"/>
    <w:rsid w:val="00583485"/>
    <w:rsid w:val="005840C7"/>
    <w:rsid w:val="005863D2"/>
    <w:rsid w:val="00596791"/>
    <w:rsid w:val="00596BFA"/>
    <w:rsid w:val="00597C97"/>
    <w:rsid w:val="005A37A7"/>
    <w:rsid w:val="005A401F"/>
    <w:rsid w:val="005A523F"/>
    <w:rsid w:val="005A6E69"/>
    <w:rsid w:val="005B0126"/>
    <w:rsid w:val="005B0EAD"/>
    <w:rsid w:val="005B0F72"/>
    <w:rsid w:val="005B1B2E"/>
    <w:rsid w:val="005B37EA"/>
    <w:rsid w:val="005B644A"/>
    <w:rsid w:val="005C1F72"/>
    <w:rsid w:val="005C3D0C"/>
    <w:rsid w:val="005C590C"/>
    <w:rsid w:val="005D29C5"/>
    <w:rsid w:val="005D29C9"/>
    <w:rsid w:val="005E0DB2"/>
    <w:rsid w:val="005E1533"/>
    <w:rsid w:val="005E1D91"/>
    <w:rsid w:val="005E468E"/>
    <w:rsid w:val="005E58DC"/>
    <w:rsid w:val="005E63F3"/>
    <w:rsid w:val="005E6D8C"/>
    <w:rsid w:val="005F47A7"/>
    <w:rsid w:val="005F6CE8"/>
    <w:rsid w:val="006006C0"/>
    <w:rsid w:val="0060279B"/>
    <w:rsid w:val="0060360C"/>
    <w:rsid w:val="0060381E"/>
    <w:rsid w:val="006049A4"/>
    <w:rsid w:val="0061313D"/>
    <w:rsid w:val="00613393"/>
    <w:rsid w:val="00615D3F"/>
    <w:rsid w:val="00615EDF"/>
    <w:rsid w:val="006163DF"/>
    <w:rsid w:val="00620F7A"/>
    <w:rsid w:val="00625B03"/>
    <w:rsid w:val="00631109"/>
    <w:rsid w:val="0063205A"/>
    <w:rsid w:val="0063246E"/>
    <w:rsid w:val="006327B4"/>
    <w:rsid w:val="00633E77"/>
    <w:rsid w:val="00636029"/>
    <w:rsid w:val="00636632"/>
    <w:rsid w:val="00641139"/>
    <w:rsid w:val="00647690"/>
    <w:rsid w:val="00652D22"/>
    <w:rsid w:val="006552FD"/>
    <w:rsid w:val="00672759"/>
    <w:rsid w:val="00676DA1"/>
    <w:rsid w:val="0068000B"/>
    <w:rsid w:val="00680C3C"/>
    <w:rsid w:val="006825BC"/>
    <w:rsid w:val="006836B9"/>
    <w:rsid w:val="00684890"/>
    <w:rsid w:val="0068520B"/>
    <w:rsid w:val="00690AD4"/>
    <w:rsid w:val="00691EBF"/>
    <w:rsid w:val="0069291B"/>
    <w:rsid w:val="0069292D"/>
    <w:rsid w:val="00692992"/>
    <w:rsid w:val="006A0675"/>
    <w:rsid w:val="006B0597"/>
    <w:rsid w:val="006B1DCA"/>
    <w:rsid w:val="006B2C27"/>
    <w:rsid w:val="006B3A55"/>
    <w:rsid w:val="006B5D4B"/>
    <w:rsid w:val="006B6013"/>
    <w:rsid w:val="006C1139"/>
    <w:rsid w:val="006C1A85"/>
    <w:rsid w:val="006C62F1"/>
    <w:rsid w:val="006E1822"/>
    <w:rsid w:val="006E3195"/>
    <w:rsid w:val="006E35A6"/>
    <w:rsid w:val="006E3861"/>
    <w:rsid w:val="006E4E19"/>
    <w:rsid w:val="006E748F"/>
    <w:rsid w:val="006E79B1"/>
    <w:rsid w:val="006F05DB"/>
    <w:rsid w:val="006F58FF"/>
    <w:rsid w:val="00701B1C"/>
    <w:rsid w:val="0070424D"/>
    <w:rsid w:val="007103B9"/>
    <w:rsid w:val="00710F45"/>
    <w:rsid w:val="0071129D"/>
    <w:rsid w:val="00713C26"/>
    <w:rsid w:val="00713E10"/>
    <w:rsid w:val="00714F68"/>
    <w:rsid w:val="00715F7B"/>
    <w:rsid w:val="00721858"/>
    <w:rsid w:val="00733BAF"/>
    <w:rsid w:val="0074407B"/>
    <w:rsid w:val="00750331"/>
    <w:rsid w:val="00751BEA"/>
    <w:rsid w:val="007526A9"/>
    <w:rsid w:val="00753A7F"/>
    <w:rsid w:val="00754E89"/>
    <w:rsid w:val="00757FF8"/>
    <w:rsid w:val="00760FB7"/>
    <w:rsid w:val="00761535"/>
    <w:rsid w:val="007626EC"/>
    <w:rsid w:val="00764EC1"/>
    <w:rsid w:val="007654A1"/>
    <w:rsid w:val="007663E7"/>
    <w:rsid w:val="00767B75"/>
    <w:rsid w:val="00785A3C"/>
    <w:rsid w:val="007924F8"/>
    <w:rsid w:val="007965D4"/>
    <w:rsid w:val="00797554"/>
    <w:rsid w:val="007A3ECF"/>
    <w:rsid w:val="007A456E"/>
    <w:rsid w:val="007A4F13"/>
    <w:rsid w:val="007A6E8F"/>
    <w:rsid w:val="007A7104"/>
    <w:rsid w:val="007B13F1"/>
    <w:rsid w:val="007B3138"/>
    <w:rsid w:val="007B44B0"/>
    <w:rsid w:val="007B6972"/>
    <w:rsid w:val="007C046A"/>
    <w:rsid w:val="007C1892"/>
    <w:rsid w:val="007C6213"/>
    <w:rsid w:val="007D5E33"/>
    <w:rsid w:val="007D795B"/>
    <w:rsid w:val="007E2D3A"/>
    <w:rsid w:val="007E5ADB"/>
    <w:rsid w:val="007E6017"/>
    <w:rsid w:val="007F2E84"/>
    <w:rsid w:val="007F4E2F"/>
    <w:rsid w:val="007F5492"/>
    <w:rsid w:val="007F7B06"/>
    <w:rsid w:val="00807891"/>
    <w:rsid w:val="00807F36"/>
    <w:rsid w:val="0081319D"/>
    <w:rsid w:val="00813C93"/>
    <w:rsid w:val="0081463D"/>
    <w:rsid w:val="0081566C"/>
    <w:rsid w:val="00816F7A"/>
    <w:rsid w:val="00822CAF"/>
    <w:rsid w:val="00825023"/>
    <w:rsid w:val="00830339"/>
    <w:rsid w:val="00830CDF"/>
    <w:rsid w:val="00834EBC"/>
    <w:rsid w:val="008461CD"/>
    <w:rsid w:val="008475D8"/>
    <w:rsid w:val="008505D4"/>
    <w:rsid w:val="00851EDE"/>
    <w:rsid w:val="00853170"/>
    <w:rsid w:val="008533BE"/>
    <w:rsid w:val="0085443A"/>
    <w:rsid w:val="00854D31"/>
    <w:rsid w:val="00854FCA"/>
    <w:rsid w:val="00857488"/>
    <w:rsid w:val="008601FE"/>
    <w:rsid w:val="00861166"/>
    <w:rsid w:val="00862410"/>
    <w:rsid w:val="008656BA"/>
    <w:rsid w:val="008678F4"/>
    <w:rsid w:val="00871476"/>
    <w:rsid w:val="00873956"/>
    <w:rsid w:val="008812E1"/>
    <w:rsid w:val="008815BB"/>
    <w:rsid w:val="0088434C"/>
    <w:rsid w:val="00890FF0"/>
    <w:rsid w:val="008A03C6"/>
    <w:rsid w:val="008A0427"/>
    <w:rsid w:val="008A6231"/>
    <w:rsid w:val="008A6898"/>
    <w:rsid w:val="008B078B"/>
    <w:rsid w:val="008B0DE5"/>
    <w:rsid w:val="008B1CE1"/>
    <w:rsid w:val="008B32C4"/>
    <w:rsid w:val="008B69A5"/>
    <w:rsid w:val="008B705C"/>
    <w:rsid w:val="008C0E26"/>
    <w:rsid w:val="008C25B6"/>
    <w:rsid w:val="008C3199"/>
    <w:rsid w:val="008C44F6"/>
    <w:rsid w:val="008C60FB"/>
    <w:rsid w:val="008C7889"/>
    <w:rsid w:val="008D0571"/>
    <w:rsid w:val="008D076D"/>
    <w:rsid w:val="008D4B1F"/>
    <w:rsid w:val="008D508F"/>
    <w:rsid w:val="008F1A00"/>
    <w:rsid w:val="008F6236"/>
    <w:rsid w:val="008F6335"/>
    <w:rsid w:val="009008F4"/>
    <w:rsid w:val="00902020"/>
    <w:rsid w:val="00911239"/>
    <w:rsid w:val="0091188C"/>
    <w:rsid w:val="00912B9D"/>
    <w:rsid w:val="00915134"/>
    <w:rsid w:val="009177D6"/>
    <w:rsid w:val="00920392"/>
    <w:rsid w:val="00920A17"/>
    <w:rsid w:val="00920AEB"/>
    <w:rsid w:val="00923863"/>
    <w:rsid w:val="009261BA"/>
    <w:rsid w:val="009307D7"/>
    <w:rsid w:val="009313C6"/>
    <w:rsid w:val="009358A9"/>
    <w:rsid w:val="009365CE"/>
    <w:rsid w:val="00940206"/>
    <w:rsid w:val="009404C0"/>
    <w:rsid w:val="00940F78"/>
    <w:rsid w:val="00941137"/>
    <w:rsid w:val="009423A0"/>
    <w:rsid w:val="00946037"/>
    <w:rsid w:val="00946CEB"/>
    <w:rsid w:val="00947F5A"/>
    <w:rsid w:val="00951CE1"/>
    <w:rsid w:val="00952E57"/>
    <w:rsid w:val="00954072"/>
    <w:rsid w:val="00954C4A"/>
    <w:rsid w:val="00954CF4"/>
    <w:rsid w:val="00961A6B"/>
    <w:rsid w:val="009642ED"/>
    <w:rsid w:val="00965E76"/>
    <w:rsid w:val="009666B0"/>
    <w:rsid w:val="00971825"/>
    <w:rsid w:val="00977EC6"/>
    <w:rsid w:val="00982CA9"/>
    <w:rsid w:val="009833F3"/>
    <w:rsid w:val="00985D59"/>
    <w:rsid w:val="00986845"/>
    <w:rsid w:val="0099586C"/>
    <w:rsid w:val="009964D7"/>
    <w:rsid w:val="00996AC1"/>
    <w:rsid w:val="009A27E4"/>
    <w:rsid w:val="009A5EEF"/>
    <w:rsid w:val="009A6145"/>
    <w:rsid w:val="009B3507"/>
    <w:rsid w:val="009B41EA"/>
    <w:rsid w:val="009B4B89"/>
    <w:rsid w:val="009B575E"/>
    <w:rsid w:val="009B6056"/>
    <w:rsid w:val="009B67C6"/>
    <w:rsid w:val="009C17A3"/>
    <w:rsid w:val="009C1F17"/>
    <w:rsid w:val="009C1F49"/>
    <w:rsid w:val="009C22B0"/>
    <w:rsid w:val="009C3419"/>
    <w:rsid w:val="009D21EF"/>
    <w:rsid w:val="009D242E"/>
    <w:rsid w:val="009D5EB2"/>
    <w:rsid w:val="009D67C1"/>
    <w:rsid w:val="009F0DFC"/>
    <w:rsid w:val="009F1CEB"/>
    <w:rsid w:val="009F231F"/>
    <w:rsid w:val="009F288D"/>
    <w:rsid w:val="009F30C9"/>
    <w:rsid w:val="009F65BA"/>
    <w:rsid w:val="009F6BB8"/>
    <w:rsid w:val="009F7DD5"/>
    <w:rsid w:val="00A00375"/>
    <w:rsid w:val="00A0049A"/>
    <w:rsid w:val="00A00F5B"/>
    <w:rsid w:val="00A00F69"/>
    <w:rsid w:val="00A013EC"/>
    <w:rsid w:val="00A02919"/>
    <w:rsid w:val="00A038C1"/>
    <w:rsid w:val="00A1609F"/>
    <w:rsid w:val="00A23871"/>
    <w:rsid w:val="00A24C94"/>
    <w:rsid w:val="00A26E24"/>
    <w:rsid w:val="00A276E8"/>
    <w:rsid w:val="00A27F3E"/>
    <w:rsid w:val="00A322DB"/>
    <w:rsid w:val="00A409E0"/>
    <w:rsid w:val="00A41BEE"/>
    <w:rsid w:val="00A431B1"/>
    <w:rsid w:val="00A461CA"/>
    <w:rsid w:val="00A47590"/>
    <w:rsid w:val="00A5210C"/>
    <w:rsid w:val="00A52B31"/>
    <w:rsid w:val="00A540D1"/>
    <w:rsid w:val="00A54312"/>
    <w:rsid w:val="00A544AD"/>
    <w:rsid w:val="00A54701"/>
    <w:rsid w:val="00A54871"/>
    <w:rsid w:val="00A56704"/>
    <w:rsid w:val="00A56C6E"/>
    <w:rsid w:val="00A5742A"/>
    <w:rsid w:val="00A609A1"/>
    <w:rsid w:val="00A649D5"/>
    <w:rsid w:val="00A651D0"/>
    <w:rsid w:val="00A662F4"/>
    <w:rsid w:val="00A6652B"/>
    <w:rsid w:val="00A70C30"/>
    <w:rsid w:val="00A72C84"/>
    <w:rsid w:val="00A74BD1"/>
    <w:rsid w:val="00A76756"/>
    <w:rsid w:val="00A77DA3"/>
    <w:rsid w:val="00A84A3D"/>
    <w:rsid w:val="00A8508A"/>
    <w:rsid w:val="00A8601E"/>
    <w:rsid w:val="00A94050"/>
    <w:rsid w:val="00A96394"/>
    <w:rsid w:val="00A96CEE"/>
    <w:rsid w:val="00A9740C"/>
    <w:rsid w:val="00AA0E44"/>
    <w:rsid w:val="00AA0FA7"/>
    <w:rsid w:val="00AA46A3"/>
    <w:rsid w:val="00AA52D8"/>
    <w:rsid w:val="00AA7440"/>
    <w:rsid w:val="00AA75EC"/>
    <w:rsid w:val="00AB43FC"/>
    <w:rsid w:val="00AB4A8F"/>
    <w:rsid w:val="00AC020B"/>
    <w:rsid w:val="00AC0238"/>
    <w:rsid w:val="00AC0377"/>
    <w:rsid w:val="00AC5E14"/>
    <w:rsid w:val="00AC67DC"/>
    <w:rsid w:val="00AC79FA"/>
    <w:rsid w:val="00AD06AF"/>
    <w:rsid w:val="00AD097F"/>
    <w:rsid w:val="00AD0A3E"/>
    <w:rsid w:val="00AD6A9F"/>
    <w:rsid w:val="00AD7E0B"/>
    <w:rsid w:val="00AE0042"/>
    <w:rsid w:val="00AE0AB2"/>
    <w:rsid w:val="00AF08AD"/>
    <w:rsid w:val="00AF2CC9"/>
    <w:rsid w:val="00AF7082"/>
    <w:rsid w:val="00B017FF"/>
    <w:rsid w:val="00B018C3"/>
    <w:rsid w:val="00B02424"/>
    <w:rsid w:val="00B02A78"/>
    <w:rsid w:val="00B05480"/>
    <w:rsid w:val="00B124C3"/>
    <w:rsid w:val="00B15694"/>
    <w:rsid w:val="00B168CC"/>
    <w:rsid w:val="00B20B00"/>
    <w:rsid w:val="00B24F6C"/>
    <w:rsid w:val="00B26818"/>
    <w:rsid w:val="00B270DC"/>
    <w:rsid w:val="00B305B3"/>
    <w:rsid w:val="00B31B62"/>
    <w:rsid w:val="00B343AA"/>
    <w:rsid w:val="00B40F92"/>
    <w:rsid w:val="00B42E1C"/>
    <w:rsid w:val="00B4344C"/>
    <w:rsid w:val="00B47259"/>
    <w:rsid w:val="00B52498"/>
    <w:rsid w:val="00B534C2"/>
    <w:rsid w:val="00B55639"/>
    <w:rsid w:val="00B55836"/>
    <w:rsid w:val="00B55915"/>
    <w:rsid w:val="00B565E6"/>
    <w:rsid w:val="00B603C6"/>
    <w:rsid w:val="00B66640"/>
    <w:rsid w:val="00B70093"/>
    <w:rsid w:val="00B737F9"/>
    <w:rsid w:val="00B74A2E"/>
    <w:rsid w:val="00B76149"/>
    <w:rsid w:val="00B767B5"/>
    <w:rsid w:val="00B776C1"/>
    <w:rsid w:val="00B82492"/>
    <w:rsid w:val="00B86D70"/>
    <w:rsid w:val="00B877E5"/>
    <w:rsid w:val="00B90DBA"/>
    <w:rsid w:val="00B92184"/>
    <w:rsid w:val="00B92794"/>
    <w:rsid w:val="00B93F24"/>
    <w:rsid w:val="00BA3915"/>
    <w:rsid w:val="00BA48CC"/>
    <w:rsid w:val="00BB05C3"/>
    <w:rsid w:val="00BB243A"/>
    <w:rsid w:val="00BB5301"/>
    <w:rsid w:val="00BB5ABE"/>
    <w:rsid w:val="00BC0F25"/>
    <w:rsid w:val="00BC1BA9"/>
    <w:rsid w:val="00BC2B82"/>
    <w:rsid w:val="00BC61E1"/>
    <w:rsid w:val="00BC7B65"/>
    <w:rsid w:val="00BC7CB1"/>
    <w:rsid w:val="00BD3813"/>
    <w:rsid w:val="00BE0AE6"/>
    <w:rsid w:val="00BE180B"/>
    <w:rsid w:val="00BE1C1B"/>
    <w:rsid w:val="00BE321A"/>
    <w:rsid w:val="00BE4099"/>
    <w:rsid w:val="00BE51B8"/>
    <w:rsid w:val="00BE695C"/>
    <w:rsid w:val="00BE72C5"/>
    <w:rsid w:val="00BE7EDD"/>
    <w:rsid w:val="00BF2B29"/>
    <w:rsid w:val="00BF5B7F"/>
    <w:rsid w:val="00BF69FF"/>
    <w:rsid w:val="00BF754B"/>
    <w:rsid w:val="00C060E1"/>
    <w:rsid w:val="00C10541"/>
    <w:rsid w:val="00C1298D"/>
    <w:rsid w:val="00C17B47"/>
    <w:rsid w:val="00C2047C"/>
    <w:rsid w:val="00C24119"/>
    <w:rsid w:val="00C34411"/>
    <w:rsid w:val="00C40FB9"/>
    <w:rsid w:val="00C41F56"/>
    <w:rsid w:val="00C436D2"/>
    <w:rsid w:val="00C43E86"/>
    <w:rsid w:val="00C44CF3"/>
    <w:rsid w:val="00C44EA4"/>
    <w:rsid w:val="00C50924"/>
    <w:rsid w:val="00C50AF3"/>
    <w:rsid w:val="00C52EF0"/>
    <w:rsid w:val="00C54CCD"/>
    <w:rsid w:val="00C576F8"/>
    <w:rsid w:val="00C606B2"/>
    <w:rsid w:val="00C61621"/>
    <w:rsid w:val="00C62096"/>
    <w:rsid w:val="00C62D4D"/>
    <w:rsid w:val="00C737DA"/>
    <w:rsid w:val="00C75F0D"/>
    <w:rsid w:val="00C76E50"/>
    <w:rsid w:val="00C81A39"/>
    <w:rsid w:val="00C90128"/>
    <w:rsid w:val="00C91B51"/>
    <w:rsid w:val="00C91E92"/>
    <w:rsid w:val="00C96F10"/>
    <w:rsid w:val="00CA3AA1"/>
    <w:rsid w:val="00CB0C01"/>
    <w:rsid w:val="00CB256A"/>
    <w:rsid w:val="00CB3E75"/>
    <w:rsid w:val="00CB4FEB"/>
    <w:rsid w:val="00CB5AC8"/>
    <w:rsid w:val="00CB619A"/>
    <w:rsid w:val="00CB7326"/>
    <w:rsid w:val="00CB7C82"/>
    <w:rsid w:val="00CC0507"/>
    <w:rsid w:val="00CC0EB2"/>
    <w:rsid w:val="00CC1006"/>
    <w:rsid w:val="00CC343F"/>
    <w:rsid w:val="00CC4738"/>
    <w:rsid w:val="00CC57A1"/>
    <w:rsid w:val="00CD0296"/>
    <w:rsid w:val="00CD1945"/>
    <w:rsid w:val="00CD2E01"/>
    <w:rsid w:val="00CD60FF"/>
    <w:rsid w:val="00CD7419"/>
    <w:rsid w:val="00CD7BF6"/>
    <w:rsid w:val="00CE107C"/>
    <w:rsid w:val="00CE181A"/>
    <w:rsid w:val="00CE6F65"/>
    <w:rsid w:val="00CE72E7"/>
    <w:rsid w:val="00CF0077"/>
    <w:rsid w:val="00CF03FF"/>
    <w:rsid w:val="00CF63B8"/>
    <w:rsid w:val="00CF640A"/>
    <w:rsid w:val="00CF6521"/>
    <w:rsid w:val="00CF72D1"/>
    <w:rsid w:val="00D04D2C"/>
    <w:rsid w:val="00D06921"/>
    <w:rsid w:val="00D101F9"/>
    <w:rsid w:val="00D14B09"/>
    <w:rsid w:val="00D153A4"/>
    <w:rsid w:val="00D15A83"/>
    <w:rsid w:val="00D21BC5"/>
    <w:rsid w:val="00D22A0C"/>
    <w:rsid w:val="00D22F5B"/>
    <w:rsid w:val="00D252AB"/>
    <w:rsid w:val="00D25678"/>
    <w:rsid w:val="00D256C2"/>
    <w:rsid w:val="00D26C48"/>
    <w:rsid w:val="00D32F1B"/>
    <w:rsid w:val="00D3703F"/>
    <w:rsid w:val="00D436D4"/>
    <w:rsid w:val="00D527FA"/>
    <w:rsid w:val="00D55517"/>
    <w:rsid w:val="00D55A37"/>
    <w:rsid w:val="00D5656E"/>
    <w:rsid w:val="00D6015D"/>
    <w:rsid w:val="00D61694"/>
    <w:rsid w:val="00D62874"/>
    <w:rsid w:val="00D6307C"/>
    <w:rsid w:val="00D64095"/>
    <w:rsid w:val="00D645A7"/>
    <w:rsid w:val="00D65663"/>
    <w:rsid w:val="00D6697D"/>
    <w:rsid w:val="00D66F9B"/>
    <w:rsid w:val="00D744B3"/>
    <w:rsid w:val="00D74833"/>
    <w:rsid w:val="00D82A2B"/>
    <w:rsid w:val="00D83CF6"/>
    <w:rsid w:val="00D83E25"/>
    <w:rsid w:val="00D85CE6"/>
    <w:rsid w:val="00D87824"/>
    <w:rsid w:val="00D87A33"/>
    <w:rsid w:val="00D91A13"/>
    <w:rsid w:val="00D94EC7"/>
    <w:rsid w:val="00D9562E"/>
    <w:rsid w:val="00D97316"/>
    <w:rsid w:val="00DA1088"/>
    <w:rsid w:val="00DA3E92"/>
    <w:rsid w:val="00DA4B06"/>
    <w:rsid w:val="00DB523E"/>
    <w:rsid w:val="00DC095C"/>
    <w:rsid w:val="00DD3646"/>
    <w:rsid w:val="00DD4D94"/>
    <w:rsid w:val="00DD7BDE"/>
    <w:rsid w:val="00DE054F"/>
    <w:rsid w:val="00DE25E9"/>
    <w:rsid w:val="00DE5469"/>
    <w:rsid w:val="00DE7EB2"/>
    <w:rsid w:val="00DF062D"/>
    <w:rsid w:val="00DF1392"/>
    <w:rsid w:val="00DF6ACD"/>
    <w:rsid w:val="00DF6DA0"/>
    <w:rsid w:val="00E01495"/>
    <w:rsid w:val="00E02775"/>
    <w:rsid w:val="00E04100"/>
    <w:rsid w:val="00E072BA"/>
    <w:rsid w:val="00E07DAB"/>
    <w:rsid w:val="00E1109B"/>
    <w:rsid w:val="00E13FDC"/>
    <w:rsid w:val="00E142F0"/>
    <w:rsid w:val="00E1657C"/>
    <w:rsid w:val="00E21DF5"/>
    <w:rsid w:val="00E2751E"/>
    <w:rsid w:val="00E320E2"/>
    <w:rsid w:val="00E33C8C"/>
    <w:rsid w:val="00E34448"/>
    <w:rsid w:val="00E37FA9"/>
    <w:rsid w:val="00E40AA8"/>
    <w:rsid w:val="00E43337"/>
    <w:rsid w:val="00E50889"/>
    <w:rsid w:val="00E51134"/>
    <w:rsid w:val="00E521C4"/>
    <w:rsid w:val="00E54A6D"/>
    <w:rsid w:val="00E54DAC"/>
    <w:rsid w:val="00E54E47"/>
    <w:rsid w:val="00E60A76"/>
    <w:rsid w:val="00E6156D"/>
    <w:rsid w:val="00E61F6F"/>
    <w:rsid w:val="00E64128"/>
    <w:rsid w:val="00E65878"/>
    <w:rsid w:val="00E663F4"/>
    <w:rsid w:val="00E666DE"/>
    <w:rsid w:val="00E66D11"/>
    <w:rsid w:val="00E713E0"/>
    <w:rsid w:val="00E717E8"/>
    <w:rsid w:val="00E72EF0"/>
    <w:rsid w:val="00E734B4"/>
    <w:rsid w:val="00E7531E"/>
    <w:rsid w:val="00E75CB6"/>
    <w:rsid w:val="00E767DC"/>
    <w:rsid w:val="00E7718E"/>
    <w:rsid w:val="00E7730A"/>
    <w:rsid w:val="00E839B8"/>
    <w:rsid w:val="00E845A7"/>
    <w:rsid w:val="00E92DF1"/>
    <w:rsid w:val="00E94A92"/>
    <w:rsid w:val="00E96255"/>
    <w:rsid w:val="00EA2006"/>
    <w:rsid w:val="00EA2E65"/>
    <w:rsid w:val="00EA48DD"/>
    <w:rsid w:val="00EB2F05"/>
    <w:rsid w:val="00EB6FE8"/>
    <w:rsid w:val="00EC418C"/>
    <w:rsid w:val="00EC5DB3"/>
    <w:rsid w:val="00ED0D1D"/>
    <w:rsid w:val="00ED162E"/>
    <w:rsid w:val="00ED250B"/>
    <w:rsid w:val="00ED37AB"/>
    <w:rsid w:val="00ED742E"/>
    <w:rsid w:val="00EE0EF5"/>
    <w:rsid w:val="00EE1294"/>
    <w:rsid w:val="00EE1DB8"/>
    <w:rsid w:val="00EE257D"/>
    <w:rsid w:val="00EE638F"/>
    <w:rsid w:val="00EF315B"/>
    <w:rsid w:val="00EF757B"/>
    <w:rsid w:val="00EF7E89"/>
    <w:rsid w:val="00F00843"/>
    <w:rsid w:val="00F02252"/>
    <w:rsid w:val="00F02A42"/>
    <w:rsid w:val="00F02AB2"/>
    <w:rsid w:val="00F03E6C"/>
    <w:rsid w:val="00F2013E"/>
    <w:rsid w:val="00F21C4F"/>
    <w:rsid w:val="00F223F4"/>
    <w:rsid w:val="00F2421F"/>
    <w:rsid w:val="00F24D90"/>
    <w:rsid w:val="00F24EF9"/>
    <w:rsid w:val="00F369ED"/>
    <w:rsid w:val="00F36E49"/>
    <w:rsid w:val="00F36FCF"/>
    <w:rsid w:val="00F42429"/>
    <w:rsid w:val="00F42A05"/>
    <w:rsid w:val="00F4391A"/>
    <w:rsid w:val="00F4737A"/>
    <w:rsid w:val="00F50637"/>
    <w:rsid w:val="00F52475"/>
    <w:rsid w:val="00F53019"/>
    <w:rsid w:val="00F54441"/>
    <w:rsid w:val="00F5690B"/>
    <w:rsid w:val="00F62854"/>
    <w:rsid w:val="00F63252"/>
    <w:rsid w:val="00F7010B"/>
    <w:rsid w:val="00F72BCE"/>
    <w:rsid w:val="00F7309E"/>
    <w:rsid w:val="00F743BA"/>
    <w:rsid w:val="00F8044F"/>
    <w:rsid w:val="00F821E7"/>
    <w:rsid w:val="00F847A0"/>
    <w:rsid w:val="00F850EA"/>
    <w:rsid w:val="00F90325"/>
    <w:rsid w:val="00F90C35"/>
    <w:rsid w:val="00F91BCA"/>
    <w:rsid w:val="00F91E83"/>
    <w:rsid w:val="00F93123"/>
    <w:rsid w:val="00F965EE"/>
    <w:rsid w:val="00F968A6"/>
    <w:rsid w:val="00F96A95"/>
    <w:rsid w:val="00F97979"/>
    <w:rsid w:val="00FA74FC"/>
    <w:rsid w:val="00FB0730"/>
    <w:rsid w:val="00FB72C7"/>
    <w:rsid w:val="00FC359A"/>
    <w:rsid w:val="00FC3D1E"/>
    <w:rsid w:val="00FC3F10"/>
    <w:rsid w:val="00FC6713"/>
    <w:rsid w:val="00FC6C0F"/>
    <w:rsid w:val="00FD00B8"/>
    <w:rsid w:val="00FD0740"/>
    <w:rsid w:val="00FD7A85"/>
    <w:rsid w:val="00FE08C8"/>
    <w:rsid w:val="00FE4B38"/>
    <w:rsid w:val="00FE4C8B"/>
    <w:rsid w:val="00FE4E59"/>
    <w:rsid w:val="00FE6BCC"/>
    <w:rsid w:val="00FF4131"/>
    <w:rsid w:val="00FF4DDA"/>
    <w:rsid w:val="00FF5FAD"/>
    <w:rsid w:val="00FF63B6"/>
    <w:rsid w:val="00FF6788"/>
    <w:rsid w:val="00FF73A8"/>
    <w:rsid w:val="00FF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9665FB"/>
  <w15:chartTrackingRefBased/>
  <w15:docId w15:val="{785DBAA0-081C-4244-B81E-E3AD45D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BB"/>
    <w:pPr>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750331"/>
    <w:pPr>
      <w:pageBreakBefore/>
      <w:numPr>
        <w:numId w:val="1"/>
      </w:numPr>
      <w:spacing w:before="240" w:line="240" w:lineRule="atLeast"/>
      <w:jc w:val="center"/>
      <w:outlineLvl w:val="0"/>
    </w:pPr>
    <w:rPr>
      <w:rFonts w:eastAsia="Times New Roman"/>
      <w:b/>
      <w:bCs/>
      <w:caps/>
      <w:kern w:val="28"/>
      <w:szCs w:val="28"/>
    </w:rPr>
  </w:style>
  <w:style w:type="paragraph" w:styleId="Heading2">
    <w:name w:val="heading 2"/>
    <w:basedOn w:val="Normal"/>
    <w:next w:val="Normal"/>
    <w:link w:val="Heading2Char"/>
    <w:uiPriority w:val="9"/>
    <w:unhideWhenUsed/>
    <w:qFormat/>
    <w:rsid w:val="00DA3E92"/>
    <w:pPr>
      <w:numPr>
        <w:ilvl w:val="1"/>
        <w:numId w:val="1"/>
      </w:numPr>
      <w:spacing w:before="240" w:line="240" w:lineRule="atLeast"/>
      <w:jc w:val="center"/>
      <w:outlineLvl w:val="1"/>
    </w:pPr>
    <w:rPr>
      <w:rFonts w:ascii="Times New Roman Bold" w:eastAsia="Times New Roman" w:hAnsi="Times New Roman Bold"/>
      <w:b/>
      <w:bCs/>
      <w:caps/>
      <w:szCs w:val="26"/>
    </w:rPr>
  </w:style>
  <w:style w:type="paragraph" w:styleId="Heading3">
    <w:name w:val="heading 3"/>
    <w:basedOn w:val="Normal"/>
    <w:next w:val="Normal"/>
    <w:link w:val="Heading3Char"/>
    <w:uiPriority w:val="9"/>
    <w:unhideWhenUsed/>
    <w:qFormat/>
    <w:rsid w:val="00BC61E1"/>
    <w:pPr>
      <w:numPr>
        <w:ilvl w:val="2"/>
        <w:numId w:val="1"/>
      </w:numPr>
      <w:spacing w:before="240" w:line="240" w:lineRule="atLeast"/>
      <w:outlineLvl w:val="2"/>
    </w:pPr>
    <w:rPr>
      <w:rFonts w:ascii="Times New Roman Bold" w:eastAsia="Times New Roman" w:hAnsi="Times New Roman Bold"/>
      <w:b/>
      <w:bCs/>
    </w:rPr>
  </w:style>
  <w:style w:type="paragraph" w:styleId="Heading4">
    <w:name w:val="heading 4"/>
    <w:basedOn w:val="Normal"/>
    <w:next w:val="Normal"/>
    <w:link w:val="Heading4Char"/>
    <w:uiPriority w:val="9"/>
    <w:unhideWhenUsed/>
    <w:qFormat/>
    <w:rsid w:val="00DA3E92"/>
    <w:pPr>
      <w:numPr>
        <w:ilvl w:val="3"/>
        <w:numId w:val="1"/>
      </w:numPr>
      <w:spacing w:before="240" w:line="240" w:lineRule="atLeast"/>
      <w:outlineLvl w:val="3"/>
    </w:pPr>
    <w:rPr>
      <w:rFonts w:eastAsia="Times New Roman"/>
      <w:bCs/>
      <w:iCs/>
    </w:rPr>
  </w:style>
  <w:style w:type="paragraph" w:styleId="Heading5">
    <w:name w:val="heading 5"/>
    <w:basedOn w:val="Normal"/>
    <w:next w:val="Normal"/>
    <w:link w:val="Heading5Char"/>
    <w:uiPriority w:val="9"/>
    <w:unhideWhenUsed/>
    <w:qFormat/>
    <w:rsid w:val="00DA3E92"/>
    <w:pPr>
      <w:numPr>
        <w:ilvl w:val="4"/>
        <w:numId w:val="1"/>
      </w:numPr>
      <w:spacing w:before="240" w:line="240" w:lineRule="atLeast"/>
      <w:outlineLvl w:val="4"/>
    </w:pPr>
    <w:rPr>
      <w:rFonts w:eastAsia="Times New Roman"/>
    </w:rPr>
  </w:style>
  <w:style w:type="paragraph" w:styleId="Heading6">
    <w:name w:val="heading 6"/>
    <w:basedOn w:val="Normal"/>
    <w:next w:val="Normal"/>
    <w:link w:val="Heading6Char"/>
    <w:uiPriority w:val="9"/>
    <w:unhideWhenUsed/>
    <w:qFormat/>
    <w:rsid w:val="00DA3E92"/>
    <w:pPr>
      <w:numPr>
        <w:ilvl w:val="5"/>
        <w:numId w:val="1"/>
      </w:numPr>
      <w:spacing w:before="240" w:line="240" w:lineRule="atLeast"/>
      <w:outlineLvl w:val="5"/>
    </w:pPr>
    <w:rPr>
      <w:rFonts w:eastAsia="Times New Roman"/>
      <w:iCs/>
    </w:rPr>
  </w:style>
  <w:style w:type="paragraph" w:styleId="Heading7">
    <w:name w:val="heading 7"/>
    <w:basedOn w:val="Normal"/>
    <w:next w:val="Normal"/>
    <w:link w:val="Heading7Char"/>
    <w:uiPriority w:val="9"/>
    <w:unhideWhenUsed/>
    <w:qFormat/>
    <w:rsid w:val="00DA3E92"/>
    <w:pPr>
      <w:numPr>
        <w:ilvl w:val="6"/>
        <w:numId w:val="1"/>
      </w:numPr>
      <w:spacing w:before="240" w:line="240" w:lineRule="atLeast"/>
      <w:outlineLvl w:val="6"/>
    </w:pPr>
    <w:rPr>
      <w:rFonts w:eastAsia="Times New Roman"/>
      <w:iCs/>
    </w:rPr>
  </w:style>
  <w:style w:type="paragraph" w:styleId="Heading8">
    <w:name w:val="heading 8"/>
    <w:basedOn w:val="Normal"/>
    <w:next w:val="Normal"/>
    <w:link w:val="Heading8Char"/>
    <w:uiPriority w:val="9"/>
    <w:unhideWhenUsed/>
    <w:qFormat/>
    <w:rsid w:val="00DA3E92"/>
    <w:pPr>
      <w:numPr>
        <w:ilvl w:val="7"/>
        <w:numId w:val="1"/>
      </w:numPr>
      <w:spacing w:before="240" w:line="240" w:lineRule="atLeast"/>
      <w:outlineLvl w:val="7"/>
    </w:pPr>
    <w:rPr>
      <w:rFonts w:eastAsia="Times New Roman"/>
      <w:szCs w:val="20"/>
    </w:rPr>
  </w:style>
  <w:style w:type="paragraph" w:styleId="Heading9">
    <w:name w:val="heading 9"/>
    <w:basedOn w:val="Normal"/>
    <w:next w:val="Normal"/>
    <w:link w:val="Heading9Char"/>
    <w:uiPriority w:val="9"/>
    <w:unhideWhenUsed/>
    <w:qFormat/>
    <w:rsid w:val="00DA3E92"/>
    <w:pPr>
      <w:numPr>
        <w:ilvl w:val="8"/>
        <w:numId w:val="1"/>
      </w:numPr>
      <w:spacing w:before="240" w:line="240" w:lineRule="atLeast"/>
      <w:outlineLvl w:val="8"/>
    </w:pPr>
    <w:rPr>
      <w:rFonts w:eastAsia="Times New Roman"/>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ooterL">
    <w:name w:val="AOFooterL"/>
    <w:basedOn w:val="Normal"/>
    <w:link w:val="AOFooterLChar"/>
    <w:rsid w:val="00B168CC"/>
    <w:pPr>
      <w:jc w:val="left"/>
    </w:pPr>
    <w:rPr>
      <w:sz w:val="16"/>
    </w:rPr>
  </w:style>
  <w:style w:type="character" w:customStyle="1" w:styleId="AOFooterLChar">
    <w:name w:val="AOFooterL Char"/>
    <w:link w:val="AOFooterL"/>
    <w:rsid w:val="00B168CC"/>
    <w:rPr>
      <w:rFonts w:ascii="Times New Roman" w:hAnsi="Times New Roman" w:cs="Times New Roman"/>
      <w:sz w:val="16"/>
    </w:rPr>
  </w:style>
  <w:style w:type="paragraph" w:customStyle="1" w:styleId="AOFooterC">
    <w:name w:val="AOFooterC"/>
    <w:basedOn w:val="AOFooterL"/>
    <w:link w:val="AOFooterCChar"/>
    <w:rsid w:val="00B168CC"/>
    <w:pPr>
      <w:jc w:val="center"/>
    </w:pPr>
  </w:style>
  <w:style w:type="character" w:customStyle="1" w:styleId="AOFooterCChar">
    <w:name w:val="AOFooterC Char"/>
    <w:link w:val="AOFooterC"/>
    <w:rsid w:val="00B168CC"/>
    <w:rPr>
      <w:rFonts w:ascii="Times New Roman" w:hAnsi="Times New Roman" w:cs="Times New Roman"/>
      <w:sz w:val="16"/>
    </w:rPr>
  </w:style>
  <w:style w:type="paragraph" w:customStyle="1" w:styleId="AOFooterR">
    <w:name w:val="AOFooterR"/>
    <w:basedOn w:val="AOFooterL"/>
    <w:link w:val="AOFooterRChar"/>
    <w:rsid w:val="00B168CC"/>
    <w:pPr>
      <w:jc w:val="right"/>
    </w:pPr>
  </w:style>
  <w:style w:type="character" w:customStyle="1" w:styleId="AOFooterRChar">
    <w:name w:val="AOFooterR Char"/>
    <w:link w:val="AOFooterR"/>
    <w:rsid w:val="00B168CC"/>
    <w:rPr>
      <w:rFonts w:ascii="Times New Roman" w:hAnsi="Times New Roman" w:cs="Times New Roman"/>
      <w:sz w:val="16"/>
    </w:rPr>
  </w:style>
  <w:style w:type="paragraph" w:customStyle="1" w:styleId="Reference">
    <w:name w:val="Reference"/>
    <w:basedOn w:val="Normal"/>
    <w:link w:val="ReferenceChar"/>
    <w:rsid w:val="00B168CC"/>
    <w:rPr>
      <w:sz w:val="16"/>
    </w:rPr>
  </w:style>
  <w:style w:type="character" w:customStyle="1" w:styleId="ReferenceChar">
    <w:name w:val="Reference Char"/>
    <w:link w:val="Reference"/>
    <w:rsid w:val="00B168CC"/>
    <w:rPr>
      <w:rFonts w:ascii="Times New Roman" w:hAnsi="Times New Roman" w:cs="Times New Roman"/>
      <w:sz w:val="16"/>
    </w:rPr>
  </w:style>
  <w:style w:type="paragraph" w:styleId="Footer">
    <w:name w:val="footer"/>
    <w:basedOn w:val="Normal"/>
    <w:link w:val="FooterChar"/>
    <w:unhideWhenUsed/>
    <w:rsid w:val="00B168CC"/>
    <w:pPr>
      <w:tabs>
        <w:tab w:val="center" w:pos="4150"/>
        <w:tab w:val="right" w:pos="8306"/>
      </w:tabs>
    </w:pPr>
  </w:style>
  <w:style w:type="character" w:customStyle="1" w:styleId="FooterChar">
    <w:name w:val="Footer Char"/>
    <w:link w:val="Footer"/>
    <w:uiPriority w:val="99"/>
    <w:semiHidden/>
    <w:rsid w:val="00B168CC"/>
    <w:rPr>
      <w:rFonts w:ascii="Times New Roman" w:hAnsi="Times New Roman" w:cs="Times New Roman"/>
    </w:rPr>
  </w:style>
  <w:style w:type="paragraph" w:styleId="Header">
    <w:name w:val="header"/>
    <w:basedOn w:val="Normal"/>
    <w:link w:val="HeaderChar"/>
    <w:uiPriority w:val="99"/>
    <w:unhideWhenUsed/>
    <w:rsid w:val="00B168CC"/>
    <w:pPr>
      <w:tabs>
        <w:tab w:val="center" w:pos="4150"/>
        <w:tab w:val="right" w:pos="8306"/>
      </w:tabs>
    </w:pPr>
  </w:style>
  <w:style w:type="character" w:customStyle="1" w:styleId="HeaderChar">
    <w:name w:val="Header Char"/>
    <w:link w:val="Header"/>
    <w:uiPriority w:val="99"/>
    <w:semiHidden/>
    <w:rsid w:val="00B168CC"/>
    <w:rPr>
      <w:rFonts w:ascii="Times New Roman" w:hAnsi="Times New Roman" w:cs="Times New Roman"/>
    </w:rPr>
  </w:style>
  <w:style w:type="character" w:customStyle="1" w:styleId="Heading1Char">
    <w:name w:val="Heading 1 Char"/>
    <w:link w:val="Heading1"/>
    <w:uiPriority w:val="9"/>
    <w:rsid w:val="00750331"/>
    <w:rPr>
      <w:rFonts w:ascii="Times New Roman" w:eastAsia="Times New Roman" w:hAnsi="Times New Roman"/>
      <w:b/>
      <w:bCs/>
      <w:caps/>
      <w:kern w:val="28"/>
      <w:sz w:val="22"/>
      <w:szCs w:val="28"/>
      <w:lang w:eastAsia="en-US"/>
    </w:rPr>
  </w:style>
  <w:style w:type="character" w:customStyle="1" w:styleId="Heading2Char">
    <w:name w:val="Heading 2 Char"/>
    <w:link w:val="Heading2"/>
    <w:uiPriority w:val="9"/>
    <w:rsid w:val="00DA3E92"/>
    <w:rPr>
      <w:rFonts w:ascii="Times New Roman Bold" w:eastAsia="Times New Roman" w:hAnsi="Times New Roman Bold"/>
      <w:b/>
      <w:bCs/>
      <w:caps/>
      <w:sz w:val="22"/>
      <w:szCs w:val="26"/>
      <w:lang w:eastAsia="en-US"/>
    </w:rPr>
  </w:style>
  <w:style w:type="character" w:customStyle="1" w:styleId="Heading3Char">
    <w:name w:val="Heading 3 Char"/>
    <w:link w:val="Heading3"/>
    <w:uiPriority w:val="9"/>
    <w:rsid w:val="00BC61E1"/>
    <w:rPr>
      <w:rFonts w:ascii="Times New Roman Bold" w:eastAsia="Times New Roman" w:hAnsi="Times New Roman Bold"/>
      <w:b/>
      <w:bCs/>
      <w:sz w:val="22"/>
      <w:szCs w:val="22"/>
      <w:lang w:eastAsia="en-US"/>
    </w:rPr>
  </w:style>
  <w:style w:type="character" w:customStyle="1" w:styleId="Heading4Char">
    <w:name w:val="Heading 4 Char"/>
    <w:link w:val="Heading4"/>
    <w:uiPriority w:val="9"/>
    <w:rsid w:val="00DA3E92"/>
    <w:rPr>
      <w:rFonts w:ascii="Times New Roman" w:eastAsia="Times New Roman" w:hAnsi="Times New Roman"/>
      <w:bCs/>
      <w:iCs/>
      <w:sz w:val="22"/>
      <w:szCs w:val="22"/>
      <w:lang w:eastAsia="en-US"/>
    </w:rPr>
  </w:style>
  <w:style w:type="character" w:customStyle="1" w:styleId="Heading5Char">
    <w:name w:val="Heading 5 Char"/>
    <w:link w:val="Heading5"/>
    <w:uiPriority w:val="9"/>
    <w:rsid w:val="00DA3E92"/>
    <w:rPr>
      <w:rFonts w:ascii="Times New Roman" w:eastAsia="Times New Roman" w:hAnsi="Times New Roman"/>
      <w:sz w:val="22"/>
      <w:szCs w:val="22"/>
      <w:lang w:eastAsia="en-US"/>
    </w:rPr>
  </w:style>
  <w:style w:type="character" w:customStyle="1" w:styleId="Heading6Char">
    <w:name w:val="Heading 6 Char"/>
    <w:link w:val="Heading6"/>
    <w:uiPriority w:val="9"/>
    <w:rsid w:val="00DA3E92"/>
    <w:rPr>
      <w:rFonts w:ascii="Times New Roman" w:eastAsia="Times New Roman" w:hAnsi="Times New Roman"/>
      <w:iCs/>
      <w:sz w:val="22"/>
      <w:szCs w:val="22"/>
      <w:lang w:eastAsia="en-US"/>
    </w:rPr>
  </w:style>
  <w:style w:type="character" w:customStyle="1" w:styleId="Heading7Char">
    <w:name w:val="Heading 7 Char"/>
    <w:link w:val="Heading7"/>
    <w:uiPriority w:val="9"/>
    <w:rsid w:val="00DA3E92"/>
    <w:rPr>
      <w:rFonts w:ascii="Times New Roman" w:eastAsia="Times New Roman" w:hAnsi="Times New Roman"/>
      <w:iCs/>
      <w:sz w:val="22"/>
      <w:szCs w:val="22"/>
      <w:lang w:eastAsia="en-US"/>
    </w:rPr>
  </w:style>
  <w:style w:type="character" w:customStyle="1" w:styleId="Heading8Char">
    <w:name w:val="Heading 8 Char"/>
    <w:link w:val="Heading8"/>
    <w:uiPriority w:val="9"/>
    <w:rsid w:val="00DA3E92"/>
    <w:rPr>
      <w:rFonts w:ascii="Times New Roman" w:eastAsia="Times New Roman" w:hAnsi="Times New Roman"/>
      <w:sz w:val="22"/>
      <w:lang w:eastAsia="en-US"/>
    </w:rPr>
  </w:style>
  <w:style w:type="character" w:customStyle="1" w:styleId="Heading9Char">
    <w:name w:val="Heading 9 Char"/>
    <w:link w:val="Heading9"/>
    <w:uiPriority w:val="9"/>
    <w:rsid w:val="00DA3E92"/>
    <w:rPr>
      <w:rFonts w:ascii="Times New Roman" w:eastAsia="Times New Roman" w:hAnsi="Times New Roman"/>
      <w:iCs/>
      <w:sz w:val="22"/>
      <w:lang w:eastAsia="en-US"/>
    </w:rPr>
  </w:style>
  <w:style w:type="paragraph" w:styleId="TOC1">
    <w:name w:val="toc 1"/>
    <w:basedOn w:val="Normal"/>
    <w:next w:val="Normal"/>
    <w:uiPriority w:val="39"/>
    <w:unhideWhenUsed/>
    <w:rsid w:val="009F6BB8"/>
    <w:pPr>
      <w:keepNext/>
      <w:tabs>
        <w:tab w:val="right" w:leader="dot" w:pos="9360"/>
      </w:tabs>
      <w:spacing w:before="240" w:after="240"/>
      <w:jc w:val="center"/>
    </w:pPr>
    <w:rPr>
      <w:caps/>
    </w:rPr>
  </w:style>
  <w:style w:type="paragraph" w:styleId="TOC2">
    <w:name w:val="toc 2"/>
    <w:basedOn w:val="Normal"/>
    <w:next w:val="Normal"/>
    <w:uiPriority w:val="39"/>
    <w:unhideWhenUsed/>
    <w:rsid w:val="00ED742E"/>
    <w:pPr>
      <w:tabs>
        <w:tab w:val="left" w:pos="1440"/>
        <w:tab w:val="right" w:leader="dot" w:pos="9605"/>
      </w:tabs>
      <w:ind w:left="1440" w:right="720" w:hanging="1440"/>
    </w:pPr>
  </w:style>
  <w:style w:type="paragraph" w:styleId="TOC3">
    <w:name w:val="toc 3"/>
    <w:basedOn w:val="Normal"/>
    <w:next w:val="Normal"/>
    <w:uiPriority w:val="39"/>
    <w:unhideWhenUsed/>
    <w:rsid w:val="00CD60FF"/>
    <w:pPr>
      <w:spacing w:before="240" w:after="240"/>
      <w:jc w:val="center"/>
    </w:pPr>
  </w:style>
  <w:style w:type="paragraph" w:styleId="TOC4">
    <w:name w:val="toc 4"/>
    <w:basedOn w:val="Normal"/>
    <w:next w:val="Normal"/>
    <w:uiPriority w:val="39"/>
    <w:unhideWhenUsed/>
    <w:rsid w:val="00E40AA8"/>
    <w:pPr>
      <w:tabs>
        <w:tab w:val="right" w:leader="dot" w:pos="9605"/>
      </w:tabs>
      <w:ind w:left="1008" w:right="720" w:hanging="1008"/>
    </w:pPr>
  </w:style>
  <w:style w:type="paragraph" w:styleId="TOC5">
    <w:name w:val="toc 5"/>
    <w:basedOn w:val="Normal"/>
    <w:next w:val="Normal"/>
    <w:autoRedefine/>
    <w:uiPriority w:val="39"/>
    <w:unhideWhenUsed/>
    <w:rsid w:val="00B168CC"/>
    <w:pPr>
      <w:ind w:left="879"/>
    </w:pPr>
  </w:style>
  <w:style w:type="paragraph" w:styleId="TOC6">
    <w:name w:val="toc 6"/>
    <w:basedOn w:val="Normal"/>
    <w:next w:val="Normal"/>
    <w:autoRedefine/>
    <w:uiPriority w:val="39"/>
    <w:unhideWhenUsed/>
    <w:rsid w:val="00B168CC"/>
    <w:pPr>
      <w:ind w:left="1094"/>
    </w:pPr>
  </w:style>
  <w:style w:type="paragraph" w:styleId="TOC7">
    <w:name w:val="toc 7"/>
    <w:basedOn w:val="Normal"/>
    <w:next w:val="Normal"/>
    <w:autoRedefine/>
    <w:uiPriority w:val="39"/>
    <w:unhideWhenUsed/>
    <w:rsid w:val="00B168CC"/>
    <w:pPr>
      <w:ind w:left="1327"/>
    </w:pPr>
  </w:style>
  <w:style w:type="paragraph" w:styleId="TOC8">
    <w:name w:val="toc 8"/>
    <w:basedOn w:val="Normal"/>
    <w:next w:val="Normal"/>
    <w:autoRedefine/>
    <w:uiPriority w:val="39"/>
    <w:unhideWhenUsed/>
    <w:rsid w:val="00B168CC"/>
    <w:pPr>
      <w:ind w:left="1542"/>
    </w:pPr>
  </w:style>
  <w:style w:type="paragraph" w:styleId="TOC9">
    <w:name w:val="toc 9"/>
    <w:basedOn w:val="Normal"/>
    <w:next w:val="Normal"/>
    <w:autoRedefine/>
    <w:uiPriority w:val="39"/>
    <w:unhideWhenUsed/>
    <w:rsid w:val="00B168CC"/>
    <w:pPr>
      <w:ind w:left="1757"/>
    </w:pPr>
  </w:style>
  <w:style w:type="paragraph" w:customStyle="1" w:styleId="Doctext">
    <w:name w:val="Doctext"/>
    <w:qFormat/>
    <w:rsid w:val="00B47259"/>
    <w:pPr>
      <w:spacing w:before="240" w:line="240" w:lineRule="atLeast"/>
      <w:jc w:val="both"/>
    </w:pPr>
    <w:rPr>
      <w:rFonts w:ascii="Times New Roman" w:hAnsi="Times New Roman"/>
      <w:sz w:val="22"/>
      <w:szCs w:val="22"/>
      <w:lang w:eastAsia="en-US"/>
    </w:rPr>
  </w:style>
  <w:style w:type="paragraph" w:customStyle="1" w:styleId="Head1">
    <w:name w:val="Head1"/>
    <w:qFormat/>
    <w:rsid w:val="00B47259"/>
    <w:pPr>
      <w:numPr>
        <w:numId w:val="2"/>
      </w:numPr>
      <w:spacing w:before="240" w:line="240" w:lineRule="atLeast"/>
      <w:jc w:val="both"/>
    </w:pPr>
    <w:rPr>
      <w:rFonts w:ascii="Times New Roman" w:hAnsi="Times New Roman"/>
      <w:sz w:val="22"/>
      <w:szCs w:val="22"/>
      <w:lang w:eastAsia="en-US"/>
    </w:rPr>
  </w:style>
  <w:style w:type="paragraph" w:customStyle="1" w:styleId="Doctext2">
    <w:name w:val="Doctext2"/>
    <w:qFormat/>
    <w:rsid w:val="00B47259"/>
    <w:pPr>
      <w:spacing w:before="240" w:line="240" w:lineRule="atLeast"/>
      <w:ind w:left="1440"/>
      <w:jc w:val="both"/>
    </w:pPr>
    <w:rPr>
      <w:rFonts w:ascii="Times New Roman" w:hAnsi="Times New Roman"/>
      <w:sz w:val="22"/>
      <w:szCs w:val="22"/>
      <w:lang w:eastAsia="en-US"/>
    </w:rPr>
  </w:style>
  <w:style w:type="paragraph" w:styleId="FootnoteText">
    <w:name w:val="footnote text"/>
    <w:basedOn w:val="Normal"/>
    <w:link w:val="FootnoteTextChar"/>
    <w:semiHidden/>
    <w:unhideWhenUsed/>
    <w:rsid w:val="00B47259"/>
    <w:rPr>
      <w:sz w:val="20"/>
      <w:szCs w:val="20"/>
    </w:rPr>
  </w:style>
  <w:style w:type="character" w:customStyle="1" w:styleId="FootnoteTextChar">
    <w:name w:val="Footnote Text Char"/>
    <w:link w:val="FootnoteText"/>
    <w:uiPriority w:val="99"/>
    <w:semiHidden/>
    <w:rsid w:val="00B47259"/>
    <w:rPr>
      <w:rFonts w:ascii="Times New Roman" w:hAnsi="Times New Roman"/>
      <w:lang w:val="en-GB"/>
    </w:rPr>
  </w:style>
  <w:style w:type="paragraph" w:customStyle="1" w:styleId="Doctext1">
    <w:name w:val="Doctext1"/>
    <w:qFormat/>
    <w:rsid w:val="00B47259"/>
    <w:pPr>
      <w:spacing w:before="240" w:line="240" w:lineRule="atLeast"/>
      <w:ind w:left="720"/>
      <w:jc w:val="both"/>
    </w:pPr>
    <w:rPr>
      <w:rFonts w:ascii="Times New Roman" w:hAnsi="Times New Roman"/>
      <w:sz w:val="22"/>
      <w:szCs w:val="22"/>
      <w:lang w:eastAsia="en-US"/>
    </w:rPr>
  </w:style>
  <w:style w:type="character" w:styleId="FootnoteReference">
    <w:name w:val="footnote reference"/>
    <w:semiHidden/>
    <w:unhideWhenUsed/>
    <w:rsid w:val="00B47259"/>
    <w:rPr>
      <w:vertAlign w:val="superscript"/>
    </w:rPr>
  </w:style>
  <w:style w:type="character" w:styleId="Hyperlink">
    <w:name w:val="Hyperlink"/>
    <w:uiPriority w:val="99"/>
    <w:unhideWhenUsed/>
    <w:rsid w:val="00B47259"/>
    <w:rPr>
      <w:color w:val="0000FF"/>
      <w:u w:val="single"/>
    </w:rPr>
  </w:style>
  <w:style w:type="paragraph" w:customStyle="1" w:styleId="Doctext4">
    <w:name w:val="Doctext4"/>
    <w:qFormat/>
    <w:rsid w:val="00B47259"/>
    <w:pPr>
      <w:spacing w:before="240" w:line="240" w:lineRule="atLeast"/>
      <w:ind w:left="2880"/>
    </w:pPr>
    <w:rPr>
      <w:rFonts w:ascii="Times New Roman" w:hAnsi="Times New Roman"/>
      <w:sz w:val="22"/>
      <w:szCs w:val="22"/>
      <w:lang w:eastAsia="en-US"/>
    </w:rPr>
  </w:style>
  <w:style w:type="paragraph" w:customStyle="1" w:styleId="Docnormal">
    <w:name w:val="Docnormal"/>
    <w:qFormat/>
    <w:rsid w:val="00B47259"/>
    <w:pPr>
      <w:spacing w:line="240" w:lineRule="atLeast"/>
      <w:jc w:val="both"/>
    </w:pPr>
    <w:rPr>
      <w:rFonts w:ascii="Times New Roman" w:hAnsi="Times New Roman"/>
      <w:sz w:val="22"/>
      <w:szCs w:val="22"/>
      <w:lang w:eastAsia="en-US"/>
    </w:rPr>
  </w:style>
  <w:style w:type="paragraph" w:customStyle="1" w:styleId="AONormal8L">
    <w:name w:val="AONormal8L"/>
    <w:basedOn w:val="Normal"/>
    <w:rsid w:val="001C7A40"/>
    <w:pPr>
      <w:spacing w:line="220" w:lineRule="atLeast"/>
      <w:jc w:val="left"/>
    </w:pPr>
    <w:rPr>
      <w:rFonts w:ascii="Arial" w:eastAsia="MS PGothic" w:hAnsi="Arial"/>
      <w:sz w:val="16"/>
      <w:szCs w:val="16"/>
      <w:lang w:val="en-US"/>
    </w:rPr>
  </w:style>
  <w:style w:type="paragraph" w:customStyle="1" w:styleId="AONormal8C">
    <w:name w:val="AONormal8C"/>
    <w:basedOn w:val="AONormal8L"/>
    <w:rsid w:val="001C7A40"/>
    <w:pPr>
      <w:jc w:val="center"/>
    </w:pPr>
  </w:style>
  <w:style w:type="paragraph" w:customStyle="1" w:styleId="AONormal8LBold">
    <w:name w:val="AONormal8LBold"/>
    <w:basedOn w:val="AONormal8L"/>
    <w:rsid w:val="001C7A40"/>
    <w:rPr>
      <w:b/>
    </w:rPr>
  </w:style>
  <w:style w:type="paragraph" w:customStyle="1" w:styleId="AONormal8R">
    <w:name w:val="AONormal8R"/>
    <w:basedOn w:val="AONormal8L"/>
    <w:rsid w:val="001C7A40"/>
    <w:pPr>
      <w:jc w:val="right"/>
    </w:pPr>
  </w:style>
  <w:style w:type="character" w:styleId="PageNumber">
    <w:name w:val="page number"/>
    <w:rsid w:val="001C7A40"/>
  </w:style>
  <w:style w:type="paragraph" w:customStyle="1" w:styleId="Exhibitheading">
    <w:name w:val="Exhibitheading"/>
    <w:qFormat/>
    <w:rsid w:val="004958A9"/>
    <w:pPr>
      <w:pageBreakBefore/>
      <w:spacing w:before="240" w:line="240" w:lineRule="atLeast"/>
      <w:jc w:val="center"/>
    </w:pPr>
    <w:rPr>
      <w:rFonts w:ascii="Times New Roman" w:hAnsi="Times New Roman"/>
      <w:b/>
      <w:sz w:val="22"/>
      <w:szCs w:val="22"/>
      <w:lang w:eastAsia="en-US"/>
    </w:rPr>
  </w:style>
  <w:style w:type="paragraph" w:styleId="Index1">
    <w:name w:val="index 1"/>
    <w:basedOn w:val="Normal"/>
    <w:next w:val="Normal"/>
    <w:uiPriority w:val="99"/>
    <w:unhideWhenUsed/>
    <w:rsid w:val="006E79B1"/>
    <w:pPr>
      <w:ind w:left="220" w:hanging="220"/>
      <w:jc w:val="left"/>
    </w:pPr>
    <w:rPr>
      <w:szCs w:val="18"/>
    </w:rPr>
  </w:style>
  <w:style w:type="paragraph" w:styleId="Index2">
    <w:name w:val="index 2"/>
    <w:basedOn w:val="Normal"/>
    <w:next w:val="Normal"/>
    <w:autoRedefine/>
    <w:uiPriority w:val="99"/>
    <w:unhideWhenUsed/>
    <w:rsid w:val="006E79B1"/>
    <w:pPr>
      <w:ind w:left="440" w:hanging="220"/>
      <w:jc w:val="left"/>
    </w:pPr>
    <w:rPr>
      <w:rFonts w:ascii="Calibri" w:hAnsi="Calibri"/>
      <w:sz w:val="18"/>
      <w:szCs w:val="18"/>
    </w:rPr>
  </w:style>
  <w:style w:type="paragraph" w:styleId="Index3">
    <w:name w:val="index 3"/>
    <w:basedOn w:val="Normal"/>
    <w:next w:val="Normal"/>
    <w:autoRedefine/>
    <w:uiPriority w:val="99"/>
    <w:unhideWhenUsed/>
    <w:rsid w:val="006E79B1"/>
    <w:pPr>
      <w:ind w:left="660" w:hanging="220"/>
      <w:jc w:val="left"/>
    </w:pPr>
    <w:rPr>
      <w:rFonts w:ascii="Calibri" w:hAnsi="Calibri"/>
      <w:sz w:val="18"/>
      <w:szCs w:val="18"/>
    </w:rPr>
  </w:style>
  <w:style w:type="paragraph" w:styleId="Index4">
    <w:name w:val="index 4"/>
    <w:basedOn w:val="Normal"/>
    <w:next w:val="Normal"/>
    <w:autoRedefine/>
    <w:uiPriority w:val="99"/>
    <w:unhideWhenUsed/>
    <w:rsid w:val="006E79B1"/>
    <w:pPr>
      <w:ind w:left="880" w:hanging="220"/>
      <w:jc w:val="left"/>
    </w:pPr>
    <w:rPr>
      <w:rFonts w:ascii="Calibri" w:hAnsi="Calibri"/>
      <w:sz w:val="18"/>
      <w:szCs w:val="18"/>
    </w:rPr>
  </w:style>
  <w:style w:type="paragraph" w:styleId="Index5">
    <w:name w:val="index 5"/>
    <w:basedOn w:val="Normal"/>
    <w:next w:val="Normal"/>
    <w:autoRedefine/>
    <w:uiPriority w:val="99"/>
    <w:unhideWhenUsed/>
    <w:rsid w:val="006E79B1"/>
    <w:pPr>
      <w:ind w:left="1100" w:hanging="220"/>
      <w:jc w:val="left"/>
    </w:pPr>
    <w:rPr>
      <w:rFonts w:ascii="Calibri" w:hAnsi="Calibri"/>
      <w:sz w:val="18"/>
      <w:szCs w:val="18"/>
    </w:rPr>
  </w:style>
  <w:style w:type="paragraph" w:styleId="Index6">
    <w:name w:val="index 6"/>
    <w:basedOn w:val="Normal"/>
    <w:next w:val="Normal"/>
    <w:autoRedefine/>
    <w:uiPriority w:val="99"/>
    <w:unhideWhenUsed/>
    <w:rsid w:val="006E79B1"/>
    <w:pPr>
      <w:ind w:left="1320" w:hanging="220"/>
      <w:jc w:val="left"/>
    </w:pPr>
    <w:rPr>
      <w:rFonts w:ascii="Calibri" w:hAnsi="Calibri"/>
      <w:sz w:val="18"/>
      <w:szCs w:val="18"/>
    </w:rPr>
  </w:style>
  <w:style w:type="paragraph" w:styleId="Index7">
    <w:name w:val="index 7"/>
    <w:basedOn w:val="Normal"/>
    <w:next w:val="Normal"/>
    <w:autoRedefine/>
    <w:uiPriority w:val="99"/>
    <w:unhideWhenUsed/>
    <w:rsid w:val="006E79B1"/>
    <w:pPr>
      <w:ind w:left="1540" w:hanging="220"/>
      <w:jc w:val="left"/>
    </w:pPr>
    <w:rPr>
      <w:rFonts w:ascii="Calibri" w:hAnsi="Calibri"/>
      <w:sz w:val="18"/>
      <w:szCs w:val="18"/>
    </w:rPr>
  </w:style>
  <w:style w:type="paragraph" w:styleId="Index8">
    <w:name w:val="index 8"/>
    <w:basedOn w:val="Normal"/>
    <w:next w:val="Normal"/>
    <w:autoRedefine/>
    <w:uiPriority w:val="99"/>
    <w:unhideWhenUsed/>
    <w:rsid w:val="006E79B1"/>
    <w:pPr>
      <w:ind w:left="1760" w:hanging="220"/>
      <w:jc w:val="left"/>
    </w:pPr>
    <w:rPr>
      <w:rFonts w:ascii="Calibri" w:hAnsi="Calibri"/>
      <w:sz w:val="18"/>
      <w:szCs w:val="18"/>
    </w:rPr>
  </w:style>
  <w:style w:type="paragraph" w:styleId="Index9">
    <w:name w:val="index 9"/>
    <w:basedOn w:val="Normal"/>
    <w:next w:val="Normal"/>
    <w:autoRedefine/>
    <w:uiPriority w:val="99"/>
    <w:unhideWhenUsed/>
    <w:rsid w:val="006E79B1"/>
    <w:pPr>
      <w:ind w:left="1980" w:hanging="220"/>
      <w:jc w:val="left"/>
    </w:pPr>
    <w:rPr>
      <w:rFonts w:ascii="Calibri" w:hAnsi="Calibri"/>
      <w:sz w:val="18"/>
      <w:szCs w:val="18"/>
    </w:rPr>
  </w:style>
  <w:style w:type="paragraph" w:styleId="IndexHeading">
    <w:name w:val="index heading"/>
    <w:basedOn w:val="Normal"/>
    <w:next w:val="Index1"/>
    <w:uiPriority w:val="99"/>
    <w:unhideWhenUsed/>
    <w:rsid w:val="006E79B1"/>
    <w:pPr>
      <w:spacing w:before="240" w:after="120"/>
      <w:jc w:val="left"/>
    </w:pPr>
    <w:rPr>
      <w:b/>
      <w:bCs/>
      <w:i/>
    </w:rPr>
  </w:style>
  <w:style w:type="paragraph" w:styleId="BalloonText">
    <w:name w:val="Balloon Text"/>
    <w:basedOn w:val="Normal"/>
    <w:link w:val="BalloonTextChar"/>
    <w:uiPriority w:val="99"/>
    <w:semiHidden/>
    <w:unhideWhenUsed/>
    <w:rsid w:val="00022016"/>
    <w:rPr>
      <w:rFonts w:ascii="Tahoma" w:hAnsi="Tahoma" w:cs="Tahoma"/>
      <w:sz w:val="16"/>
      <w:szCs w:val="16"/>
    </w:rPr>
  </w:style>
  <w:style w:type="character" w:customStyle="1" w:styleId="BalloonTextChar">
    <w:name w:val="Balloon Text Char"/>
    <w:link w:val="BalloonText"/>
    <w:uiPriority w:val="99"/>
    <w:semiHidden/>
    <w:rsid w:val="00022016"/>
    <w:rPr>
      <w:rFonts w:ascii="Tahoma" w:hAnsi="Tahoma" w:cs="Tahoma"/>
      <w:sz w:val="16"/>
      <w:szCs w:val="16"/>
      <w:lang w:eastAsia="en-US"/>
    </w:rPr>
  </w:style>
  <w:style w:type="paragraph" w:customStyle="1" w:styleId="Heading1left">
    <w:name w:val="Heading 1left"/>
    <w:basedOn w:val="Docnormal"/>
    <w:rsid w:val="00F02A42"/>
    <w:pPr>
      <w:jc w:val="center"/>
    </w:pPr>
    <w:rPr>
      <w:b/>
    </w:rPr>
  </w:style>
  <w:style w:type="table" w:styleId="TableGrid">
    <w:name w:val="Table Grid"/>
    <w:basedOn w:val="TableNormal"/>
    <w:uiPriority w:val="59"/>
    <w:rsid w:val="0050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A03C6"/>
    <w:pPr>
      <w:keepNext/>
      <w:keepLines/>
      <w:pageBreakBefore w:val="0"/>
      <w:numPr>
        <w:numId w:val="0"/>
      </w:numPr>
      <w:spacing w:before="480" w:line="276" w:lineRule="auto"/>
      <w:jc w:val="left"/>
      <w:outlineLvl w:val="9"/>
    </w:pPr>
    <w:rPr>
      <w:rFonts w:ascii="Cambria" w:eastAsia="MS Gothic" w:hAnsi="Cambria"/>
      <w:caps w:val="0"/>
      <w:color w:val="365F91"/>
      <w:kern w:val="0"/>
      <w:sz w:val="28"/>
      <w:lang w:val="en-US" w:eastAsia="ja-JP"/>
    </w:rPr>
  </w:style>
  <w:style w:type="paragraph" w:styleId="BodyText">
    <w:name w:val="Body Text"/>
    <w:basedOn w:val="Normal"/>
    <w:link w:val="BodyTextChar"/>
    <w:semiHidden/>
    <w:rsid w:val="0060360C"/>
    <w:pPr>
      <w:tabs>
        <w:tab w:val="left" w:pos="-1440"/>
        <w:tab w:val="left" w:pos="720"/>
      </w:tabs>
    </w:pPr>
    <w:rPr>
      <w:rFonts w:eastAsia="Times New Roman"/>
      <w:snapToGrid w:val="0"/>
      <w:color w:val="000000"/>
      <w:sz w:val="24"/>
      <w:szCs w:val="20"/>
      <w:lang w:val="en-US"/>
    </w:rPr>
  </w:style>
  <w:style w:type="character" w:customStyle="1" w:styleId="BodyTextChar">
    <w:name w:val="Body Text Char"/>
    <w:link w:val="BodyText"/>
    <w:semiHidden/>
    <w:rsid w:val="0060360C"/>
    <w:rPr>
      <w:rFonts w:ascii="Times New Roman" w:eastAsia="Times New Roman" w:hAnsi="Times New Roman"/>
      <w:snapToGrid w:val="0"/>
      <w:color w:val="000000"/>
      <w:sz w:val="24"/>
    </w:rPr>
  </w:style>
  <w:style w:type="paragraph" w:styleId="BodyText2">
    <w:name w:val="Body Text 2"/>
    <w:basedOn w:val="Normal"/>
    <w:link w:val="BodyText2Char"/>
    <w:semiHidden/>
    <w:rsid w:val="0060360C"/>
    <w:pPr>
      <w:keepNext/>
      <w:keepLines/>
      <w:tabs>
        <w:tab w:val="left" w:pos="720"/>
        <w:tab w:val="left" w:pos="1440"/>
      </w:tabs>
    </w:pPr>
    <w:rPr>
      <w:rFonts w:eastAsia="Times New Roman"/>
      <w:snapToGrid w:val="0"/>
      <w:sz w:val="24"/>
      <w:szCs w:val="20"/>
      <w:lang w:val="en-US"/>
    </w:rPr>
  </w:style>
  <w:style w:type="character" w:customStyle="1" w:styleId="BodyText2Char">
    <w:name w:val="Body Text 2 Char"/>
    <w:link w:val="BodyText2"/>
    <w:semiHidden/>
    <w:rsid w:val="0060360C"/>
    <w:rPr>
      <w:rFonts w:ascii="Times New Roman" w:eastAsia="Times New Roman" w:hAnsi="Times New Roman"/>
      <w:snapToGrid w:val="0"/>
      <w:sz w:val="24"/>
    </w:rPr>
  </w:style>
  <w:style w:type="paragraph" w:customStyle="1" w:styleId="Style23">
    <w:name w:val="Style23"/>
    <w:rsid w:val="0060360C"/>
    <w:rPr>
      <w:rFonts w:ascii="Arial" w:eastAsia="Times New Roman"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4-02-12T15-00-00\Templates\ICMSpec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11</Value>
    </DocumentType>
    <IsArchived xmlns="http://schemas.microsoft.com/sharepoint/v3">No</IsArchived>
    <TemplateCRR xmlns="http://schemas.microsoft.com/sharepoint/v3"/>
    <MarkAsDeleted xmlns="http://schemas.microsoft.com/sharepoint/v3">No</MarkAsDeleted>
    <IsCheckedOut xmlns="http://schemas.microsoft.com/sharepoint/v3">No</IsCheckedOut>
    <IsDeleted xmlns="http://schemas.microsoft.com/sharepoint/v3">No</IsDeleted>
  </documentManagement>
</p:properties>
</file>

<file path=customXml/itemProps1.xml><?xml version="1.0" encoding="utf-8"?>
<ds:datastoreItem xmlns:ds="http://schemas.openxmlformats.org/officeDocument/2006/customXml" ds:itemID="{76F2C181-9621-448D-840E-4B8EED88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624CF-8ACC-4A40-B663-7E8BC1CBA428}">
  <ds:schemaRefs>
    <ds:schemaRef ds:uri="http://schemas.openxmlformats.org/officeDocument/2006/bibliography"/>
  </ds:schemaRefs>
</ds:datastoreItem>
</file>

<file path=customXml/itemProps3.xml><?xml version="1.0" encoding="utf-8"?>
<ds:datastoreItem xmlns:ds="http://schemas.openxmlformats.org/officeDocument/2006/customXml" ds:itemID="{D66646D2-CC5C-41B6-9F5C-3A5C956535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ICMSpecial</Template>
  <TotalTime>8</TotalTime>
  <Pages>13</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_</vt:lpstr>
    </vt:vector>
  </TitlesOfParts>
  <Company>ISDA</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Mark New</dc:creator>
  <cp:keywords/>
  <cp:lastModifiedBy>Avril Chung</cp:lastModifiedBy>
  <cp:revision>2</cp:revision>
  <cp:lastPrinted>2014-05-20T15:18:00Z</cp:lastPrinted>
  <dcterms:created xsi:type="dcterms:W3CDTF">2021-10-26T08:08:00Z</dcterms:created>
  <dcterms:modified xsi:type="dcterms:W3CDTF">2021-10-26T08:08:00Z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ame">
    <vt:lpwstr>ICM Special</vt:lpwstr>
  </property>
  <property fmtid="{D5CDD505-2E9C-101B-9397-08002B2CF9AE}" pid="3" name="DMProfile">
    <vt:lpwstr>Document</vt:lpwstr>
  </property>
  <property fmtid="{D5CDD505-2E9C-101B-9397-08002B2CF9AE}" pid="4" name="FilePedigree">
    <vt:lpwstr>OSAX</vt:lpwstr>
  </property>
  <property fmtid="{D5CDD505-2E9C-101B-9397-08002B2CF9AE}" pid="5" name="TemplateFileName">
    <vt:lpwstr>ICMSpecial.Dotm</vt:lpwstr>
  </property>
  <property fmtid="{D5CDD505-2E9C-101B-9397-08002B2CF9AE}" pid="6" name="OSADocumentType">
    <vt:lpwstr>20</vt:lpwstr>
  </property>
  <property fmtid="{D5CDD505-2E9C-101B-9397-08002B2CF9AE}" pid="7" name="AuthorDescription">
    <vt:lpwstr>Allen &amp; Overy</vt:lpwstr>
  </property>
  <property fmtid="{D5CDD505-2E9C-101B-9397-08002B2CF9AE}" pid="8" name="AuthorName">
    <vt:lpwstr>Allen &amp; Overy</vt:lpwstr>
  </property>
  <property fmtid="{D5CDD505-2E9C-101B-9397-08002B2CF9AE}" pid="9" name="AuthorInitials">
    <vt:lpwstr>A&amp;O</vt:lpwstr>
  </property>
  <property fmtid="{D5CDD505-2E9C-101B-9397-08002B2CF9AE}" pid="10" name="AuthorJobTitle">
    <vt:lpwstr/>
  </property>
  <property fmtid="{D5CDD505-2E9C-101B-9397-08002B2CF9AE}" pid="11" name="AuthorEmail">
    <vt:lpwstr/>
  </property>
  <property fmtid="{D5CDD505-2E9C-101B-9397-08002B2CF9AE}" pid="12" name="AuthorDirectLine">
    <vt:lpwstr/>
  </property>
  <property fmtid="{D5CDD505-2E9C-101B-9397-08002B2CF9AE}" pid="13" name="AuthorMobilePhone">
    <vt:lpwstr/>
  </property>
  <property fmtid="{D5CDD505-2E9C-101B-9397-08002B2CF9AE}" pid="14" name="AuthorPersonalFax">
    <vt:lpwstr/>
  </property>
  <property fmtid="{D5CDD505-2E9C-101B-9397-08002B2CF9AE}" pid="15" name="OurRef">
    <vt:lpwstr>A&amp;O</vt:lpwstr>
  </property>
  <property fmtid="{D5CDD505-2E9C-101B-9397-08002B2CF9AE}" pid="16" name="LanguageID">
    <vt:lpwstr>English (UK)</vt:lpwstr>
  </property>
  <property fmtid="{D5CDD505-2E9C-101B-9397-08002B2CF9AE}" pid="17" name="OfficeID">
    <vt:lpwstr>London</vt:lpwstr>
  </property>
  <property fmtid="{D5CDD505-2E9C-101B-9397-08002B2CF9AE}" pid="18" name="TemplateName">
    <vt:lpwstr>ICMSpecial.Dotm</vt:lpwstr>
  </property>
  <property fmtid="{D5CDD505-2E9C-101B-9397-08002B2CF9AE}" pid="19" name="cpFooterText">
    <vt:lpwstr> </vt:lpwstr>
  </property>
  <property fmtid="{D5CDD505-2E9C-101B-9397-08002B2CF9AE}" pid="20" name="cpHeaderText">
    <vt:lpwstr> </vt:lpwstr>
  </property>
  <property fmtid="{D5CDD505-2E9C-101B-9397-08002B2CF9AE}" pid="21" name="Client">
    <vt:lpwstr>0030047</vt:lpwstr>
  </property>
  <property fmtid="{D5CDD505-2E9C-101B-9397-08002B2CF9AE}" pid="22" name="Matter">
    <vt:lpwstr>0000984</vt:lpwstr>
  </property>
  <property fmtid="{D5CDD505-2E9C-101B-9397-08002B2CF9AE}" pid="23" name="cpClientMatter">
    <vt:lpwstr>0030047-0000984</vt:lpwstr>
  </property>
  <property fmtid="{D5CDD505-2E9C-101B-9397-08002B2CF9AE}" pid="24" name="cpDocRef">
    <vt:lpwstr>ICM:18986843.6</vt:lpwstr>
  </property>
  <property fmtid="{D5CDD505-2E9C-101B-9397-08002B2CF9AE}" pid="25" name="cpCombinedRef">
    <vt:lpwstr>0030047-0000984 ICM:18986843.6</vt:lpwstr>
  </property>
  <property fmtid="{D5CDD505-2E9C-101B-9397-08002B2CF9AE}" pid="26" name="MSIP_Label_bff60613-a741-4790-ba46-c6813ca61c58_Enabled">
    <vt:lpwstr>True</vt:lpwstr>
  </property>
  <property fmtid="{D5CDD505-2E9C-101B-9397-08002B2CF9AE}" pid="27" name="MSIP_Label_bff60613-a741-4790-ba46-c6813ca61c58_SiteId">
    <vt:lpwstr>568a5434-7d3f-4714-b824-fe722e2748c0</vt:lpwstr>
  </property>
  <property fmtid="{D5CDD505-2E9C-101B-9397-08002B2CF9AE}" pid="28" name="MSIP_Label_bff60613-a741-4790-ba46-c6813ca61c58_Owner">
    <vt:lpwstr>Avril.Chung@macquarie.com</vt:lpwstr>
  </property>
  <property fmtid="{D5CDD505-2E9C-101B-9397-08002B2CF9AE}" pid="29" name="MSIP_Label_bff60613-a741-4790-ba46-c6813ca61c58_SetDate">
    <vt:lpwstr>2021-10-26T08:08:35.0409336Z</vt:lpwstr>
  </property>
  <property fmtid="{D5CDD505-2E9C-101B-9397-08002B2CF9AE}" pid="30" name="MSIP_Label_bff60613-a741-4790-ba46-c6813ca61c58_Name">
    <vt:lpwstr>Confidential</vt:lpwstr>
  </property>
  <property fmtid="{D5CDD505-2E9C-101B-9397-08002B2CF9AE}" pid="31" name="MSIP_Label_bff60613-a741-4790-ba46-c6813ca61c58_Application">
    <vt:lpwstr>Microsoft Azure Information Protection</vt:lpwstr>
  </property>
  <property fmtid="{D5CDD505-2E9C-101B-9397-08002B2CF9AE}" pid="32" name="MSIP_Label_bff60613-a741-4790-ba46-c6813ca61c58_ActionId">
    <vt:lpwstr>59578425-ff9d-48dc-b71c-5c3fcdb25875</vt:lpwstr>
  </property>
  <property fmtid="{D5CDD505-2E9C-101B-9397-08002B2CF9AE}" pid="33" name="MSIP_Label_bff60613-a741-4790-ba46-c6813ca61c58_Extended_MSFT_Method">
    <vt:lpwstr>Automatic</vt:lpwstr>
  </property>
  <property fmtid="{D5CDD505-2E9C-101B-9397-08002B2CF9AE}" pid="34" name="Sensitivity">
    <vt:lpwstr>Confidential</vt:lpwstr>
  </property>
  <property fmtid="{D5CDD505-2E9C-101B-9397-08002B2CF9AE}" pid="35" name="_AdHocReviewCycleID">
    <vt:i4>-365646823</vt:i4>
  </property>
  <property fmtid="{D5CDD505-2E9C-101B-9397-08002B2CF9AE}" pid="36" name="_NewReviewCycle">
    <vt:lpwstr/>
  </property>
  <property fmtid="{D5CDD505-2E9C-101B-9397-08002B2CF9AE}" pid="37" name="_EmailSubject">
    <vt:lpwstr>CGM SEC SBS Project | Business Conduct Rules Weekly Check-In (20-OCT) | ACTIONS &amp; KEY TAKEAWAYS</vt:lpwstr>
  </property>
  <property fmtid="{D5CDD505-2E9C-101B-9397-08002B2CF9AE}" pid="38" name="_AuthorEmail">
    <vt:lpwstr>Avril.Chung@macquarie.com</vt:lpwstr>
  </property>
  <property fmtid="{D5CDD505-2E9C-101B-9397-08002B2CF9AE}" pid="39" name="_AuthorEmailDisplayName">
    <vt:lpwstr>Avril Chung</vt:lpwstr>
  </property>
</Properties>
</file>